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4C456" w14:textId="1A3E6D4A" w:rsidR="00F86A73" w:rsidRPr="005D3E68"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AA1B59">
        <w:rPr>
          <w:rFonts w:ascii="Arial" w:hAnsi="Arial" w:cs="Arial"/>
          <w:b/>
          <w:sz w:val="24"/>
          <w:szCs w:val="24"/>
        </w:rPr>
        <w:t>M</w:t>
      </w:r>
      <w:r w:rsidR="00F86A73" w:rsidRPr="001A659D">
        <w:rPr>
          <w:rFonts w:ascii="Arial" w:hAnsi="Arial" w:cs="Arial"/>
          <w:b/>
          <w:sz w:val="24"/>
          <w:szCs w:val="24"/>
        </w:rPr>
        <w:t xml:space="preserve">eeting </w:t>
      </w:r>
      <w:r w:rsidR="00F86A73" w:rsidRPr="005D3E68">
        <w:rPr>
          <w:rFonts w:ascii="Arial" w:hAnsi="Arial" w:cs="Arial"/>
          <w:b/>
          <w:sz w:val="24"/>
          <w:szCs w:val="24"/>
        </w:rPr>
        <w:t>#</w:t>
      </w:r>
      <w:r w:rsidR="00883E3F">
        <w:rPr>
          <w:rFonts w:ascii="Arial" w:hAnsi="Arial" w:cs="Arial"/>
          <w:b/>
          <w:sz w:val="24"/>
          <w:szCs w:val="24"/>
        </w:rPr>
        <w:t>100</w:t>
      </w:r>
      <w:r w:rsidR="00AF3414"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D45B2F" w:rsidRPr="005D3E68">
        <w:rPr>
          <w:rFonts w:ascii="Arial" w:hAnsi="Arial" w:cs="Arial"/>
          <w:b/>
          <w:sz w:val="24"/>
          <w:szCs w:val="24"/>
        </w:rPr>
        <w:tab/>
      </w:r>
      <w:r w:rsidR="007B5CF7" w:rsidRPr="007B5CF7">
        <w:rPr>
          <w:rFonts w:ascii="Arial" w:hAnsi="Arial" w:cs="Arial"/>
          <w:b/>
          <w:sz w:val="24"/>
          <w:szCs w:val="24"/>
        </w:rPr>
        <w:t>RP-231027</w:t>
      </w:r>
      <w:bookmarkStart w:id="0" w:name="_GoBack"/>
      <w:bookmarkEnd w:id="0"/>
    </w:p>
    <w:p w14:paraId="6F6CE491" w14:textId="4851B199" w:rsidR="00F86A73" w:rsidRPr="004B566C" w:rsidRDefault="00883E3F" w:rsidP="004B566C">
      <w:pPr>
        <w:tabs>
          <w:tab w:val="left" w:pos="567"/>
        </w:tabs>
        <w:rPr>
          <w:rFonts w:ascii="Arial" w:hAnsi="Arial" w:cs="Arial"/>
          <w:b/>
          <w:sz w:val="24"/>
        </w:rPr>
      </w:pPr>
      <w:r w:rsidRPr="00883E3F">
        <w:rPr>
          <w:rFonts w:ascii="Arial" w:hAnsi="Arial" w:cs="Arial"/>
          <w:b/>
          <w:sz w:val="24"/>
        </w:rPr>
        <w:t>Taipei, June 15 - 16, 2023</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367A47D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A04573" w:rsidRPr="00A04573">
        <w:rPr>
          <w:rFonts w:ascii="Arial" w:hAnsi="Arial" w:cs="Arial"/>
          <w:b/>
        </w:rPr>
        <w:t>9.3.4.13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ED89F7F" w:rsidR="00811CDA" w:rsidRPr="008836AC" w:rsidRDefault="00A1611A" w:rsidP="00811CDA">
            <w:pPr>
              <w:tabs>
                <w:tab w:val="left" w:pos="567"/>
              </w:tabs>
              <w:spacing w:after="0"/>
              <w:rPr>
                <w:rFonts w:ascii="Arial" w:hAnsi="Arial" w:cs="Arial"/>
              </w:rPr>
            </w:pPr>
            <w:r w:rsidRPr="00A1611A">
              <w:rPr>
                <w:rFonts w:ascii="Arial" w:hAnsi="Arial" w:cs="Arial"/>
              </w:rPr>
              <w:t>Enhancement of UE TRP (Total Radiated Power) and TRS (Total Radiated Sensitivity) requirements and test methodologies for FR1 (NR SA and EN-DC)</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8836AC"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0EA8B78F" w:rsidR="00811CDA" w:rsidRPr="008836AC" w:rsidRDefault="00A1611A" w:rsidP="00811CDA">
            <w:pPr>
              <w:tabs>
                <w:tab w:val="left" w:pos="567"/>
              </w:tabs>
              <w:spacing w:after="0"/>
              <w:rPr>
                <w:rFonts w:ascii="Arial" w:hAnsi="Arial" w:cs="Arial"/>
              </w:rPr>
            </w:pPr>
            <w:r w:rsidRPr="00A1611A">
              <w:rPr>
                <w:rFonts w:ascii="Arial" w:hAnsi="Arial" w:cs="Arial"/>
              </w:rPr>
              <w:t>NR_FR1_TRP_TRS_enh</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1E4A7F56" w:rsidR="00811CDA" w:rsidRPr="008836AC" w:rsidRDefault="006C7CA4" w:rsidP="00811CDA">
            <w:pPr>
              <w:tabs>
                <w:tab w:val="left" w:pos="567"/>
              </w:tabs>
              <w:spacing w:after="0"/>
              <w:rPr>
                <w:rFonts w:ascii="Arial" w:hAnsi="Arial" w:cs="Arial"/>
                <w:lang w:eastAsia="ja-JP"/>
              </w:rPr>
            </w:pPr>
            <w:r w:rsidRPr="006C7CA4">
              <w:rPr>
                <w:rFonts w:ascii="Arial" w:hAnsi="Arial" w:cs="Arial"/>
                <w:lang w:eastAsia="ja-JP"/>
              </w:rPr>
              <w:t>970082</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6FDB3915" w:rsidR="00811CDA" w:rsidRPr="00B6586F" w:rsidRDefault="00F56684" w:rsidP="00D464E2">
            <w:pPr>
              <w:tabs>
                <w:tab w:val="left" w:pos="567"/>
              </w:tabs>
              <w:spacing w:after="0"/>
              <w:rPr>
                <w:rFonts w:ascii="Arial" w:hAnsi="Arial" w:cs="Arial"/>
                <w:lang w:eastAsia="ja-JP"/>
              </w:rPr>
            </w:pPr>
            <w:r w:rsidRPr="00B6586F">
              <w:rPr>
                <w:rFonts w:ascii="Arial" w:hAnsi="Arial" w:cs="Arial"/>
                <w:lang w:eastAsia="ja-JP"/>
              </w:rPr>
              <w:t>RP-223112</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1104ED52"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r w:rsidR="0017363A">
              <w:rPr>
                <w:rFonts w:ascii="Arial" w:hAnsi="Arial" w:cs="Arial"/>
                <w:lang w:eastAsia="ja-JP"/>
              </w:rPr>
              <w:t>Dec</w:t>
            </w:r>
            <w:r w:rsidRPr="005D2BDE">
              <w:rPr>
                <w:rFonts w:ascii="Arial" w:hAnsi="Arial" w:cs="Arial"/>
                <w:lang w:eastAsia="ja-JP"/>
              </w:rPr>
              <w:t>/202</w:t>
            </w:r>
            <w:r w:rsidR="0017363A">
              <w:rPr>
                <w:rFonts w:ascii="Arial" w:hAnsi="Arial" w:cs="Arial"/>
                <w:lang w:eastAsia="ja-JP"/>
              </w:rPr>
              <w:t>3</w:t>
            </w:r>
          </w:p>
        </w:tc>
        <w:tc>
          <w:tcPr>
            <w:tcW w:w="2268" w:type="dxa"/>
          </w:tcPr>
          <w:p w14:paraId="63385BA4" w14:textId="4AE07C96"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r w:rsidR="0017363A">
              <w:rPr>
                <w:rFonts w:ascii="Arial" w:hAnsi="Arial" w:cs="Arial"/>
                <w:lang w:eastAsia="ja-JP"/>
              </w:rPr>
              <w:t>Jun</w:t>
            </w:r>
            <w:r w:rsidRPr="005D2BDE">
              <w:rPr>
                <w:rFonts w:ascii="Arial" w:hAnsi="Arial" w:cs="Arial"/>
                <w:lang w:eastAsia="ja-JP"/>
              </w:rPr>
              <w:t>/202</w:t>
            </w:r>
            <w:r w:rsidR="0017363A">
              <w:rPr>
                <w:rFonts w:ascii="Arial" w:hAnsi="Arial" w:cs="Arial"/>
                <w:lang w:eastAsia="ja-JP"/>
              </w:rPr>
              <w:t>4</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06B5E777" w:rsidR="00811CDA" w:rsidRPr="005D2BDE" w:rsidRDefault="00457237"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50</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513677E7" w:rsidR="00811CDA" w:rsidRPr="005D2BDE" w:rsidRDefault="00457237" w:rsidP="00811CDA">
            <w:pPr>
              <w:tabs>
                <w:tab w:val="left" w:pos="567"/>
              </w:tabs>
              <w:spacing w:after="0"/>
              <w:rPr>
                <w:rFonts w:ascii="Arial" w:hAnsi="Arial" w:cs="Arial"/>
                <w:lang w:eastAsia="ja-JP"/>
              </w:rPr>
            </w:pPr>
            <w:r>
              <w:rPr>
                <w:rFonts w:ascii="Arial" w:hAnsi="Arial" w:cs="Arial"/>
                <w:color w:val="00B050"/>
                <w:kern w:val="2"/>
                <w:sz w:val="21"/>
                <w:szCs w:val="22"/>
                <w:lang w:val="en-US" w:eastAsia="ja-JP"/>
              </w:rPr>
              <w:t>20</w:t>
            </w:r>
            <w:r w:rsidR="009374B6" w:rsidRPr="009374B6">
              <w:rPr>
                <w:rFonts w:ascii="Arial" w:hAnsi="Arial" w:cs="Arial"/>
                <w:color w:val="00B050"/>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aff8"/>
        <w:tabs>
          <w:tab w:val="left" w:pos="567"/>
        </w:tabs>
        <w:ind w:leftChars="0" w:left="924"/>
        <w:rPr>
          <w:rFonts w:ascii="Arial" w:hAnsi="Arial" w:cs="Arial"/>
          <w:color w:val="FF0000"/>
        </w:rPr>
      </w:pPr>
    </w:p>
    <w:p w14:paraId="77566B28" w14:textId="77777777" w:rsidR="00483806" w:rsidRPr="001F486F" w:rsidRDefault="00483806" w:rsidP="001F486F">
      <w:pPr>
        <w:pStyle w:val="aff8"/>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7BC48929"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Wang, Ruixin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43EA2D7F"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vivo</w:t>
            </w:r>
            <w:r w:rsidR="00811CDA" w:rsidRPr="00D63806">
              <w:rPr>
                <w:rFonts w:ascii="Arial" w:eastAsiaTheme="minorEastAsia" w:hAnsi="Arial" w:cs="Arial"/>
                <w:b/>
                <w:lang w:eastAsia="zh-CN"/>
              </w:rPr>
              <w:t xml:space="preserve"> </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3DCEDA83" w:rsidR="00811CDA" w:rsidRPr="00D63806" w:rsidRDefault="00FC074E" w:rsidP="00811CDA">
            <w:pPr>
              <w:tabs>
                <w:tab w:val="left" w:pos="567"/>
              </w:tabs>
              <w:spacing w:after="0"/>
              <w:rPr>
                <w:rFonts w:ascii="Arial" w:hAnsi="Arial" w:cs="Arial"/>
                <w:b/>
              </w:rPr>
            </w:pPr>
            <w:hyperlink r:id="rId7" w:history="1">
              <w:r w:rsidR="00D464E2" w:rsidRPr="00D63806">
                <w:rPr>
                  <w:rStyle w:val="af"/>
                  <w:b/>
                </w:rPr>
                <w:t>ruixin.wang@vivo.com</w:t>
              </w:r>
            </w:hyperlink>
            <w:r w:rsidR="00811CDA" w:rsidRPr="00D63806">
              <w:rPr>
                <w:rFonts w:ascii="Arial" w:eastAsiaTheme="minorEastAsia" w:hAnsi="Arial" w:cs="Arial"/>
                <w:b/>
                <w:lang w:eastAsia="zh-CN"/>
              </w:rPr>
              <w:t xml:space="preserve"> </w:t>
            </w:r>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1861B624" w14:textId="240BAFBE" w:rsidR="00B3199E" w:rsidRPr="00362428" w:rsidRDefault="00B3199E" w:rsidP="00B3199E">
      <w:pPr>
        <w:rPr>
          <w:rFonts w:eastAsia="Yu Mincho"/>
          <w:b/>
          <w:bCs/>
          <w:sz w:val="24"/>
          <w:u w:val="single"/>
          <w:lang w:eastAsia="ja-JP"/>
        </w:rPr>
      </w:pPr>
      <w:r w:rsidRPr="00362428">
        <w:rPr>
          <w:rFonts w:eastAsia="Yu Mincho"/>
          <w:b/>
          <w:bCs/>
          <w:sz w:val="24"/>
          <w:u w:val="single"/>
          <w:lang w:eastAsia="ja-JP"/>
        </w:rPr>
        <w:t>RAN4 #10</w:t>
      </w:r>
      <w:r w:rsidR="00A72854">
        <w:rPr>
          <w:rFonts w:eastAsia="Yu Mincho"/>
          <w:b/>
          <w:bCs/>
          <w:sz w:val="24"/>
          <w:u w:val="single"/>
          <w:lang w:eastAsia="ja-JP"/>
        </w:rPr>
        <w:t>6</w:t>
      </w:r>
      <w:r w:rsidR="00321124" w:rsidRPr="00693922">
        <w:rPr>
          <w:rFonts w:eastAsia="Yu Mincho" w:hint="eastAsia"/>
          <w:b/>
          <w:bCs/>
          <w:sz w:val="24"/>
          <w:u w:val="single"/>
          <w:lang w:eastAsia="ja-JP"/>
        </w:rPr>
        <w:t>bis</w:t>
      </w:r>
      <w:r w:rsidR="00321124">
        <w:rPr>
          <w:rFonts w:eastAsia="Yu Mincho"/>
          <w:b/>
          <w:bCs/>
          <w:sz w:val="24"/>
          <w:u w:val="single"/>
          <w:lang w:eastAsia="ja-JP"/>
        </w:rPr>
        <w:t xml:space="preserve">-e </w:t>
      </w:r>
      <w:r w:rsidRPr="00362428">
        <w:rPr>
          <w:rFonts w:eastAsia="Yu Mincho"/>
          <w:b/>
          <w:bCs/>
          <w:sz w:val="24"/>
          <w:u w:val="single"/>
          <w:lang w:eastAsia="ja-JP"/>
        </w:rPr>
        <w:t xml:space="preserve"> </w:t>
      </w:r>
    </w:p>
    <w:p w14:paraId="779532E1" w14:textId="77777777" w:rsidR="00B3199E" w:rsidRPr="007B4CA6" w:rsidRDefault="00B3199E" w:rsidP="00B3199E">
      <w:pPr>
        <w:pStyle w:val="aff8"/>
        <w:numPr>
          <w:ilvl w:val="0"/>
          <w:numId w:val="6"/>
        </w:numPr>
        <w:spacing w:line="360" w:lineRule="auto"/>
        <w:ind w:leftChars="0"/>
        <w:rPr>
          <w:rFonts w:ascii="Times New Roman" w:eastAsia="Yu Mincho" w:hAnsi="Times New Roman"/>
          <w:kern w:val="0"/>
          <w:sz w:val="20"/>
          <w:szCs w:val="20"/>
          <w:u w:val="single"/>
          <w:lang w:val="en-GB"/>
        </w:rPr>
      </w:pPr>
      <w:r w:rsidRPr="007B4CA6">
        <w:rPr>
          <w:rFonts w:ascii="Times New Roman" w:eastAsia="Yu Mincho" w:hAnsi="Times New Roman"/>
          <w:kern w:val="0"/>
          <w:sz w:val="20"/>
          <w:szCs w:val="20"/>
          <w:u w:val="single"/>
          <w:lang w:val="en-GB"/>
        </w:rPr>
        <w:t>General</w:t>
      </w:r>
    </w:p>
    <w:p w14:paraId="41BAF3CC" w14:textId="2598B648" w:rsidR="00B3199E" w:rsidRPr="007B4CA6" w:rsidRDefault="00B3199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TR 38.870</w:t>
      </w:r>
      <w:r w:rsidR="00E56F3E" w:rsidRPr="007B4CA6">
        <w:rPr>
          <w:rFonts w:ascii="Times New Roman" w:eastAsia="Yu Mincho" w:hAnsi="Times New Roman"/>
          <w:kern w:val="0"/>
          <w:sz w:val="20"/>
          <w:szCs w:val="20"/>
          <w:lang w:val="en-GB"/>
        </w:rPr>
        <w:t xml:space="preserve"> v0.</w:t>
      </w:r>
      <w:r w:rsidR="009D1BD4">
        <w:rPr>
          <w:rFonts w:ascii="Times New Roman" w:eastAsia="Yu Mincho" w:hAnsi="Times New Roman"/>
          <w:kern w:val="0"/>
          <w:sz w:val="20"/>
          <w:szCs w:val="20"/>
          <w:lang w:val="en-GB"/>
        </w:rPr>
        <w:t>3</w:t>
      </w:r>
      <w:r w:rsidR="00E56F3E" w:rsidRPr="007B4CA6">
        <w:rPr>
          <w:rFonts w:ascii="Times New Roman" w:eastAsia="Yu Mincho" w:hAnsi="Times New Roman"/>
          <w:kern w:val="0"/>
          <w:sz w:val="20"/>
          <w:szCs w:val="20"/>
          <w:lang w:val="en-GB"/>
        </w:rPr>
        <w:t>.0</w:t>
      </w:r>
      <w:r w:rsidRPr="007B4CA6">
        <w:rPr>
          <w:rFonts w:ascii="Times New Roman" w:eastAsia="Yu Mincho" w:hAnsi="Times New Roman"/>
          <w:kern w:val="0"/>
          <w:sz w:val="20"/>
          <w:szCs w:val="20"/>
          <w:lang w:val="en-GB"/>
        </w:rPr>
        <w:t xml:space="preserve"> was approved [</w:t>
      </w:r>
      <w:r w:rsidR="00E56F3E" w:rsidRPr="007B4CA6">
        <w:rPr>
          <w:rFonts w:ascii="Times New Roman" w:eastAsia="Yu Mincho" w:hAnsi="Times New Roman"/>
          <w:kern w:val="0"/>
          <w:sz w:val="20"/>
          <w:szCs w:val="20"/>
          <w:lang w:val="en-GB"/>
        </w:rPr>
        <w:t>1</w:t>
      </w:r>
      <w:r w:rsidR="009D1BD4">
        <w:rPr>
          <w:rFonts w:ascii="Times New Roman" w:eastAsia="Yu Mincho" w:hAnsi="Times New Roman"/>
          <w:kern w:val="0"/>
          <w:sz w:val="20"/>
          <w:szCs w:val="20"/>
          <w:lang w:val="en-GB"/>
        </w:rPr>
        <w:t>0</w:t>
      </w:r>
      <w:r w:rsidRPr="007B4CA6">
        <w:rPr>
          <w:rFonts w:ascii="Times New Roman" w:eastAsia="Yu Mincho" w:hAnsi="Times New Roman"/>
          <w:kern w:val="0"/>
          <w:sz w:val="20"/>
          <w:szCs w:val="20"/>
          <w:lang w:val="en-GB"/>
        </w:rPr>
        <w:t>]</w:t>
      </w:r>
    </w:p>
    <w:p w14:paraId="70CD4040" w14:textId="7FB3865D" w:rsidR="00B3199E" w:rsidRPr="007B4CA6" w:rsidRDefault="00E56F3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Topic</w:t>
      </w:r>
      <w:r w:rsidR="00B3199E" w:rsidRPr="007B4CA6">
        <w:rPr>
          <w:rFonts w:ascii="Times New Roman" w:eastAsia="Yu Mincho" w:hAnsi="Times New Roman"/>
          <w:kern w:val="0"/>
          <w:sz w:val="20"/>
          <w:szCs w:val="20"/>
          <w:lang w:val="en-GB"/>
        </w:rPr>
        <w:t xml:space="preserve"> summary </w:t>
      </w:r>
      <w:r w:rsidR="00A57C62" w:rsidRPr="00A57C62">
        <w:rPr>
          <w:rFonts w:ascii="Times New Roman" w:eastAsia="Yu Mincho" w:hAnsi="Times New Roman" w:hint="eastAsia"/>
          <w:kern w:val="0"/>
          <w:sz w:val="20"/>
          <w:szCs w:val="20"/>
          <w:lang w:val="en-GB"/>
        </w:rPr>
        <w:t>for</w:t>
      </w:r>
      <w:r w:rsidR="00A57C62">
        <w:rPr>
          <w:rFonts w:ascii="Times New Roman" w:eastAsia="Yu Mincho" w:hAnsi="Times New Roman"/>
          <w:kern w:val="0"/>
          <w:sz w:val="20"/>
          <w:szCs w:val="20"/>
          <w:lang w:val="en-GB"/>
        </w:rPr>
        <w:t xml:space="preserve"> FR1 TRP TRS WI </w:t>
      </w:r>
      <w:r w:rsidR="00B3199E" w:rsidRPr="007B4CA6">
        <w:rPr>
          <w:rFonts w:ascii="Times New Roman" w:eastAsia="Yu Mincho" w:hAnsi="Times New Roman"/>
          <w:kern w:val="0"/>
          <w:sz w:val="20"/>
          <w:szCs w:val="20"/>
          <w:lang w:val="en-GB"/>
        </w:rPr>
        <w:t>in [</w:t>
      </w:r>
      <w:r w:rsidR="004D1703" w:rsidRPr="007B4CA6">
        <w:rPr>
          <w:rFonts w:ascii="Times New Roman" w:eastAsia="Yu Mincho" w:hAnsi="Times New Roman"/>
          <w:kern w:val="0"/>
          <w:sz w:val="20"/>
          <w:szCs w:val="20"/>
          <w:lang w:val="en-GB"/>
        </w:rPr>
        <w:t>3</w:t>
      </w:r>
      <w:r w:rsidR="009D1BD4">
        <w:rPr>
          <w:rFonts w:ascii="Times New Roman" w:eastAsia="Yu Mincho" w:hAnsi="Times New Roman"/>
          <w:kern w:val="0"/>
          <w:sz w:val="20"/>
          <w:szCs w:val="20"/>
          <w:lang w:val="en-GB"/>
        </w:rPr>
        <w:t>6</w:t>
      </w:r>
      <w:r w:rsidR="00B3199E" w:rsidRPr="007B4CA6">
        <w:rPr>
          <w:rFonts w:ascii="Times New Roman" w:eastAsia="Yu Mincho" w:hAnsi="Times New Roman"/>
          <w:kern w:val="0"/>
          <w:sz w:val="20"/>
          <w:szCs w:val="20"/>
          <w:lang w:val="en-GB"/>
        </w:rPr>
        <w:t>]</w:t>
      </w:r>
    </w:p>
    <w:p w14:paraId="0D26CBEB" w14:textId="5B54791A" w:rsidR="00B3199E" w:rsidRPr="007B4CA6" w:rsidRDefault="00B3199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WF on FR1 TRP TRS enhancement was approved in [</w:t>
      </w:r>
      <w:r w:rsidR="004D1703" w:rsidRPr="007B4CA6">
        <w:rPr>
          <w:rFonts w:ascii="Times New Roman" w:eastAsia="Yu Mincho" w:hAnsi="Times New Roman"/>
          <w:kern w:val="0"/>
          <w:sz w:val="20"/>
          <w:szCs w:val="20"/>
          <w:lang w:val="en-GB"/>
        </w:rPr>
        <w:t>3</w:t>
      </w:r>
      <w:r w:rsidR="009D1BD4">
        <w:rPr>
          <w:rFonts w:ascii="Times New Roman" w:eastAsia="Yu Mincho" w:hAnsi="Times New Roman"/>
          <w:kern w:val="0"/>
          <w:sz w:val="20"/>
          <w:szCs w:val="20"/>
          <w:lang w:val="en-GB"/>
        </w:rPr>
        <w:t>0</w:t>
      </w:r>
      <w:r w:rsidRPr="007B4CA6">
        <w:rPr>
          <w:rFonts w:ascii="Times New Roman" w:eastAsia="Yu Mincho" w:hAnsi="Times New Roman"/>
          <w:kern w:val="0"/>
          <w:sz w:val="20"/>
          <w:szCs w:val="20"/>
          <w:lang w:val="en-GB"/>
        </w:rPr>
        <w:t>]</w:t>
      </w:r>
    </w:p>
    <w:p w14:paraId="313A9044" w14:textId="06E5AD6F" w:rsidR="00E56F3E" w:rsidRPr="007B4CA6" w:rsidRDefault="009D1BD4"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Yu Mincho" w:hAnsi="Times New Roman"/>
          <w:kern w:val="0"/>
          <w:sz w:val="20"/>
          <w:szCs w:val="20"/>
          <w:lang w:val="en-GB"/>
        </w:rPr>
        <w:t>Updated w</w:t>
      </w:r>
      <w:r w:rsidR="00E56F3E" w:rsidRPr="007B4CA6">
        <w:rPr>
          <w:rFonts w:ascii="Times New Roman" w:eastAsia="Yu Mincho" w:hAnsi="Times New Roman"/>
          <w:kern w:val="0"/>
          <w:sz w:val="20"/>
          <w:szCs w:val="20"/>
          <w:lang w:val="en-GB"/>
        </w:rPr>
        <w:t xml:space="preserve">orking procedure for Rel-18 TRP TRS requirements was approved </w:t>
      </w:r>
      <w:r w:rsidR="00E63549" w:rsidRPr="00E63549">
        <w:rPr>
          <w:rFonts w:ascii="Times New Roman" w:eastAsia="Yu Mincho" w:hAnsi="Times New Roman" w:hint="eastAsia"/>
          <w:kern w:val="0"/>
          <w:sz w:val="20"/>
          <w:szCs w:val="20"/>
          <w:lang w:val="en-GB"/>
        </w:rPr>
        <w:t>in</w:t>
      </w:r>
      <w:r w:rsidR="00E63549">
        <w:rPr>
          <w:rFonts w:ascii="Times New Roman" w:eastAsia="Yu Mincho" w:hAnsi="Times New Roman"/>
          <w:kern w:val="0"/>
          <w:sz w:val="20"/>
          <w:szCs w:val="20"/>
          <w:lang w:val="en-GB"/>
        </w:rPr>
        <w:t xml:space="preserve"> </w:t>
      </w:r>
      <w:r w:rsidR="00E56F3E" w:rsidRPr="007B4CA6">
        <w:rPr>
          <w:rFonts w:ascii="Times New Roman" w:eastAsia="Yu Mincho" w:hAnsi="Times New Roman"/>
          <w:kern w:val="0"/>
          <w:sz w:val="20"/>
          <w:szCs w:val="20"/>
          <w:lang w:val="en-GB"/>
        </w:rPr>
        <w:t>[</w:t>
      </w:r>
      <w:r>
        <w:rPr>
          <w:rFonts w:ascii="Times New Roman" w:eastAsia="Yu Mincho" w:hAnsi="Times New Roman"/>
          <w:kern w:val="0"/>
          <w:sz w:val="20"/>
          <w:szCs w:val="20"/>
          <w:lang w:val="en-GB"/>
        </w:rPr>
        <w:t>3</w:t>
      </w:r>
      <w:r w:rsidR="00E56F3E" w:rsidRPr="007B4CA6">
        <w:rPr>
          <w:rFonts w:ascii="Times New Roman" w:eastAsia="Yu Mincho" w:hAnsi="Times New Roman"/>
          <w:kern w:val="0"/>
          <w:sz w:val="20"/>
          <w:szCs w:val="20"/>
          <w:lang w:val="en-GB"/>
        </w:rPr>
        <w:t>3]</w:t>
      </w:r>
    </w:p>
    <w:p w14:paraId="5F43F01A" w14:textId="1FF038E6" w:rsidR="00F616C8" w:rsidRPr="007B4CA6" w:rsidRDefault="00F616C8" w:rsidP="00ED44A1">
      <w:pPr>
        <w:rPr>
          <w:rFonts w:eastAsia="Yu Mincho"/>
          <w:b/>
          <w:bCs/>
          <w:u w:val="single"/>
          <w:lang w:eastAsia="ja-JP"/>
        </w:rPr>
      </w:pPr>
    </w:p>
    <w:p w14:paraId="33C241A9" w14:textId="77777777" w:rsidR="009D1BD4" w:rsidRPr="00F22316" w:rsidRDefault="009D1BD4" w:rsidP="009D1BD4">
      <w:pPr>
        <w:rPr>
          <w:b/>
          <w:u w:val="single"/>
          <w:lang w:eastAsia="ko-KR"/>
        </w:rPr>
      </w:pPr>
      <w:r w:rsidRPr="00F22316">
        <w:rPr>
          <w:b/>
          <w:u w:val="single"/>
          <w:lang w:eastAsia="ko-KR"/>
        </w:rPr>
        <w:t>Issue 1-1-1: Test parameters for 3GPP NR TRP/TRS OTA testing</w:t>
      </w:r>
    </w:p>
    <w:p w14:paraId="3E5DC7B0" w14:textId="77777777" w:rsidR="009D1BD4" w:rsidRPr="002E4F26" w:rsidRDefault="009D1BD4" w:rsidP="009D1BD4">
      <w:pPr>
        <w:rPr>
          <w:rFonts w:eastAsiaTheme="minorEastAsia"/>
        </w:rPr>
      </w:pPr>
      <w:r w:rsidRPr="002E4F26">
        <w:rPr>
          <w:rFonts w:eastAsiaTheme="minorEastAsia"/>
        </w:rPr>
        <w:t xml:space="preserve">Agreements: </w:t>
      </w:r>
    </w:p>
    <w:p w14:paraId="2EC275DE" w14:textId="77777777" w:rsidR="009D1BD4" w:rsidRPr="0040459D" w:rsidRDefault="009D1BD4" w:rsidP="009D1BD4">
      <w:pPr>
        <w:pStyle w:val="aff8"/>
        <w:widowControl/>
        <w:numPr>
          <w:ilvl w:val="0"/>
          <w:numId w:val="27"/>
        </w:numPr>
        <w:ind w:leftChars="0"/>
        <w:jc w:val="left"/>
        <w:rPr>
          <w:rFonts w:eastAsiaTheme="minorEastAsia"/>
          <w:strike/>
        </w:rPr>
      </w:pPr>
      <w:r w:rsidRPr="002E4F26">
        <w:rPr>
          <w:rFonts w:eastAsiaTheme="minorEastAsia"/>
        </w:rPr>
        <w:t xml:space="preserve">Keep current test parameters in the TR and TS. </w:t>
      </w:r>
    </w:p>
    <w:p w14:paraId="753091B3" w14:textId="77777777" w:rsidR="009D1BD4" w:rsidRPr="002E4F26" w:rsidRDefault="009D1BD4" w:rsidP="009D1BD4">
      <w:pPr>
        <w:rPr>
          <w:rFonts w:eastAsiaTheme="minorEastAsia"/>
        </w:rPr>
      </w:pPr>
    </w:p>
    <w:p w14:paraId="635267E0" w14:textId="77777777" w:rsidR="009D1BD4" w:rsidRPr="002E4F26" w:rsidRDefault="009D1BD4" w:rsidP="009D1BD4">
      <w:pPr>
        <w:rPr>
          <w:b/>
          <w:u w:val="single"/>
          <w:lang w:eastAsia="ko-KR"/>
        </w:rPr>
      </w:pPr>
      <w:r w:rsidRPr="002E4F26">
        <w:rPr>
          <w:b/>
          <w:u w:val="single"/>
          <w:lang w:eastAsia="ko-KR"/>
        </w:rPr>
        <w:t>Issue 1-1-3: How to handle the request from GSMA as in LS R4-2304023</w:t>
      </w:r>
    </w:p>
    <w:p w14:paraId="6B67F349" w14:textId="77777777" w:rsidR="009D1BD4" w:rsidRPr="002E4F26" w:rsidRDefault="009D1BD4" w:rsidP="009D1BD4">
      <w:pPr>
        <w:rPr>
          <w:rFonts w:eastAsiaTheme="minorEastAsia"/>
        </w:rPr>
      </w:pPr>
      <w:r w:rsidRPr="002E4F26">
        <w:rPr>
          <w:rFonts w:eastAsiaTheme="minorEastAsia"/>
        </w:rPr>
        <w:t xml:space="preserve">Agreements: </w:t>
      </w:r>
    </w:p>
    <w:p w14:paraId="0DED1B7A" w14:textId="77777777" w:rsidR="009D1BD4" w:rsidRPr="002E4F26" w:rsidRDefault="009D1BD4" w:rsidP="009D1BD4">
      <w:pPr>
        <w:pStyle w:val="aff8"/>
        <w:widowControl/>
        <w:numPr>
          <w:ilvl w:val="0"/>
          <w:numId w:val="27"/>
        </w:numPr>
        <w:ind w:leftChars="0"/>
        <w:jc w:val="left"/>
        <w:rPr>
          <w:rFonts w:eastAsiaTheme="minorEastAsia"/>
        </w:rPr>
      </w:pPr>
      <w:r w:rsidRPr="002E4F26">
        <w:rPr>
          <w:rFonts w:eastAsiaTheme="minorEastAsia"/>
        </w:rPr>
        <w:t>RAN4 further discuss how to address GSMA request.</w:t>
      </w:r>
    </w:p>
    <w:p w14:paraId="5C43D6C8" w14:textId="77777777" w:rsidR="009D1BD4" w:rsidRPr="002E4F26" w:rsidRDefault="009D1BD4" w:rsidP="009D1BD4">
      <w:pPr>
        <w:rPr>
          <w:b/>
          <w:u w:val="single"/>
          <w:lang w:eastAsia="ko-KR"/>
        </w:rPr>
      </w:pPr>
    </w:p>
    <w:p w14:paraId="3193B117" w14:textId="77777777" w:rsidR="009D1BD4" w:rsidRPr="002E4F26" w:rsidRDefault="009D1BD4" w:rsidP="009D1BD4">
      <w:pPr>
        <w:rPr>
          <w:b/>
          <w:u w:val="single"/>
          <w:lang w:eastAsia="ko-KR"/>
        </w:rPr>
      </w:pPr>
      <w:r w:rsidRPr="002E4F26">
        <w:rPr>
          <w:b/>
          <w:u w:val="single"/>
          <w:lang w:eastAsia="ko-KR"/>
        </w:rPr>
        <w:t>Issue 1-3: CA scope</w:t>
      </w:r>
    </w:p>
    <w:p w14:paraId="09FD918E" w14:textId="77777777" w:rsidR="009D1BD4" w:rsidRPr="002E4F26" w:rsidRDefault="009D1BD4" w:rsidP="009D1BD4">
      <w:pPr>
        <w:rPr>
          <w:rFonts w:eastAsiaTheme="minorEastAsia"/>
        </w:rPr>
      </w:pPr>
      <w:r w:rsidRPr="002E4F26">
        <w:rPr>
          <w:rFonts w:eastAsiaTheme="minorEastAsia"/>
        </w:rPr>
        <w:t xml:space="preserve">Agreements: </w:t>
      </w:r>
    </w:p>
    <w:p w14:paraId="5FC5B207" w14:textId="77777777" w:rsidR="009D1BD4" w:rsidRPr="0040459D" w:rsidRDefault="009D1BD4" w:rsidP="009D1BD4">
      <w:pPr>
        <w:pStyle w:val="aff8"/>
        <w:widowControl/>
        <w:numPr>
          <w:ilvl w:val="0"/>
          <w:numId w:val="27"/>
        </w:numPr>
        <w:ind w:leftChars="0"/>
        <w:jc w:val="left"/>
        <w:rPr>
          <w:rFonts w:eastAsiaTheme="minorEastAsia"/>
        </w:rPr>
      </w:pPr>
      <w:r w:rsidRPr="002E4F26">
        <w:rPr>
          <w:rFonts w:eastAsiaTheme="minorEastAsia"/>
        </w:rPr>
        <w:t>Further check CA test method progress until RAN4#107 meeting.</w:t>
      </w:r>
      <w:r>
        <w:rPr>
          <w:rFonts w:eastAsiaTheme="minorEastAsia"/>
        </w:rPr>
        <w:t xml:space="preserve"> </w:t>
      </w:r>
      <w:r w:rsidRPr="002E4F26">
        <w:rPr>
          <w:rFonts w:eastAsiaTheme="minorEastAsia"/>
        </w:rPr>
        <w:t>CA down-scoping would be RAN decision.</w:t>
      </w:r>
    </w:p>
    <w:p w14:paraId="3E4B8E49" w14:textId="77777777" w:rsidR="009D1BD4" w:rsidRDefault="009D1BD4" w:rsidP="009D1BD4">
      <w:pPr>
        <w:tabs>
          <w:tab w:val="left" w:pos="1985"/>
        </w:tabs>
        <w:jc w:val="both"/>
        <w:rPr>
          <w:rFonts w:ascii="Arial" w:hAnsi="Arial" w:cs="Arial"/>
          <w:b/>
        </w:rPr>
      </w:pPr>
    </w:p>
    <w:p w14:paraId="1C2BAEE2" w14:textId="77777777" w:rsidR="009D1BD4" w:rsidRPr="005B28AE" w:rsidRDefault="009D1BD4" w:rsidP="009D1BD4">
      <w:pPr>
        <w:rPr>
          <w:b/>
          <w:u w:val="single"/>
          <w:lang w:eastAsia="ko-KR"/>
        </w:rPr>
      </w:pPr>
      <w:r w:rsidRPr="005B28AE">
        <w:rPr>
          <w:b/>
          <w:u w:val="single"/>
          <w:lang w:eastAsia="ko-KR"/>
        </w:rPr>
        <w:t xml:space="preserve">Issue 2-1: </w:t>
      </w:r>
      <w:r>
        <w:rPr>
          <w:b/>
          <w:u w:val="single"/>
          <w:lang w:eastAsia="ko-KR"/>
        </w:rPr>
        <w:t xml:space="preserve">Over-The-Air </w:t>
      </w:r>
      <w:r w:rsidRPr="005B28AE">
        <w:rPr>
          <w:b/>
          <w:u w:val="single"/>
          <w:lang w:eastAsia="ko-KR"/>
        </w:rPr>
        <w:t xml:space="preserve">TRP </w:t>
      </w:r>
      <w:r>
        <w:rPr>
          <w:b/>
          <w:u w:val="single"/>
          <w:lang w:eastAsia="ko-KR"/>
        </w:rPr>
        <w:t xml:space="preserve">and TRS </w:t>
      </w:r>
      <w:r w:rsidRPr="005B28AE">
        <w:rPr>
          <w:b/>
          <w:u w:val="single"/>
          <w:lang w:eastAsia="ko-KR"/>
        </w:rPr>
        <w:t>definition</w:t>
      </w:r>
    </w:p>
    <w:p w14:paraId="52E0D7E9" w14:textId="77777777" w:rsidR="009D1BD4" w:rsidRPr="002E4F26" w:rsidRDefault="009D1BD4" w:rsidP="009D1BD4">
      <w:pPr>
        <w:pStyle w:val="aff8"/>
        <w:spacing w:after="120"/>
        <w:ind w:left="800"/>
      </w:pPr>
      <w:r w:rsidRPr="002E4F26">
        <w:t xml:space="preserve">Agreements: </w:t>
      </w:r>
    </w:p>
    <w:p w14:paraId="16C7EE3F" w14:textId="77777777" w:rsidR="009D1BD4" w:rsidRPr="002E4F26" w:rsidRDefault="009D1BD4" w:rsidP="009D1BD4">
      <w:pPr>
        <w:pStyle w:val="aff8"/>
        <w:widowControl/>
        <w:numPr>
          <w:ilvl w:val="1"/>
          <w:numId w:val="17"/>
        </w:numPr>
        <w:spacing w:after="120"/>
        <w:ind w:leftChars="0"/>
        <w:jc w:val="left"/>
      </w:pPr>
      <w:r w:rsidRPr="002E4F26">
        <w:t>RAN4 should conclude this issue no later than RAN4#108</w:t>
      </w:r>
      <w:r>
        <w:rPr>
          <w:rFonts w:hint="eastAsia"/>
        </w:rPr>
        <w:t>.</w:t>
      </w:r>
    </w:p>
    <w:p w14:paraId="0F0BB03F" w14:textId="77777777" w:rsidR="009D1BD4" w:rsidRPr="007B7B89" w:rsidRDefault="009D1BD4" w:rsidP="009D1BD4">
      <w:pPr>
        <w:rPr>
          <w:b/>
          <w:u w:val="single"/>
          <w:lang w:eastAsia="ko-KR"/>
        </w:rPr>
      </w:pPr>
    </w:p>
    <w:p w14:paraId="4E750DB1" w14:textId="77777777" w:rsidR="009D1BD4" w:rsidRPr="007B7B89" w:rsidRDefault="009D1BD4" w:rsidP="009D1BD4">
      <w:pPr>
        <w:rPr>
          <w:b/>
          <w:u w:val="single"/>
        </w:rPr>
      </w:pPr>
      <w:r w:rsidRPr="005B28AE">
        <w:rPr>
          <w:b/>
          <w:u w:val="single"/>
          <w:lang w:eastAsia="ko-KR"/>
        </w:rPr>
        <w:t xml:space="preserve">Issue 2-2-1: TPMI-index configuration for singe-layer UL-MIMO TRP </w:t>
      </w:r>
      <w:r>
        <w:rPr>
          <w:b/>
          <w:u w:val="single"/>
          <w:lang w:eastAsia="ko-KR"/>
        </w:rPr>
        <w:t xml:space="preserve">OTA </w:t>
      </w:r>
      <w:r w:rsidRPr="005B28AE">
        <w:rPr>
          <w:b/>
          <w:u w:val="single"/>
          <w:lang w:eastAsia="ko-KR"/>
        </w:rPr>
        <w:t>test</w:t>
      </w:r>
      <w:r w:rsidRPr="007B7B89">
        <w:rPr>
          <w:b/>
          <w:u w:val="single"/>
        </w:rPr>
        <w:t xml:space="preserve"> </w:t>
      </w:r>
    </w:p>
    <w:p w14:paraId="7B9B30F7" w14:textId="77777777" w:rsidR="009D1BD4" w:rsidRPr="00CD5E9B" w:rsidRDefault="009D1BD4" w:rsidP="009D1BD4">
      <w:pPr>
        <w:pStyle w:val="aff8"/>
        <w:spacing w:after="120"/>
        <w:ind w:left="800"/>
      </w:pPr>
      <w:r w:rsidRPr="00CD5E9B">
        <w:t>Proposals:</w:t>
      </w:r>
    </w:p>
    <w:p w14:paraId="0BB262A1" w14:textId="77777777" w:rsidR="009D1BD4" w:rsidRPr="00CD5E9B" w:rsidRDefault="009D1BD4" w:rsidP="009D1BD4">
      <w:pPr>
        <w:pStyle w:val="aff8"/>
        <w:widowControl/>
        <w:numPr>
          <w:ilvl w:val="1"/>
          <w:numId w:val="17"/>
        </w:numPr>
        <w:spacing w:after="120"/>
        <w:ind w:leftChars="0"/>
        <w:jc w:val="left"/>
      </w:pPr>
      <w:r w:rsidRPr="00CD5E9B">
        <w:t xml:space="preserve">Option 1: Surface integral of measured EIRP, given fixed TPMI = 2 (NOTE: this metric is TRP-like if normalized by the radiated power of an ideal isotropic radiator) </w:t>
      </w:r>
    </w:p>
    <w:p w14:paraId="557E675F" w14:textId="77777777" w:rsidR="009D1BD4" w:rsidRPr="00CD5E9B" w:rsidRDefault="009D1BD4" w:rsidP="009D1BD4">
      <w:pPr>
        <w:pStyle w:val="aff8"/>
        <w:widowControl/>
        <w:numPr>
          <w:ilvl w:val="1"/>
          <w:numId w:val="17"/>
        </w:numPr>
        <w:spacing w:after="120"/>
        <w:ind w:leftChars="0"/>
        <w:jc w:val="left"/>
      </w:pPr>
      <w:r w:rsidRPr="00CD5E9B">
        <w:t>Option 2: Surface integral of measured EIRP, given TPMI is swept over all applicable TPMI according to the UE capability, and EIRP is selected as the maximum.</w:t>
      </w:r>
    </w:p>
    <w:p w14:paraId="6D5079C8" w14:textId="77777777" w:rsidR="009D1BD4" w:rsidRPr="00CD5E9B" w:rsidRDefault="009D1BD4" w:rsidP="009D1BD4">
      <w:pPr>
        <w:pStyle w:val="aff8"/>
        <w:widowControl/>
        <w:numPr>
          <w:ilvl w:val="1"/>
          <w:numId w:val="17"/>
        </w:numPr>
        <w:spacing w:after="120"/>
        <w:ind w:leftChars="0"/>
        <w:jc w:val="left"/>
      </w:pPr>
      <w:r w:rsidRPr="00CD5E9B">
        <w:t xml:space="preserve">Option 3: Surface integral of measured EIRP for each TPMI swept over all applicable TPMI according to the UE capability to obtain TRP-like metric for each TPMI and then average the TRP-like metrics. </w:t>
      </w:r>
    </w:p>
    <w:p w14:paraId="435CD86E" w14:textId="77777777" w:rsidR="009D1BD4" w:rsidRPr="00CD5E9B" w:rsidRDefault="009D1BD4" w:rsidP="009D1BD4">
      <w:pPr>
        <w:pStyle w:val="aff8"/>
        <w:widowControl/>
        <w:numPr>
          <w:ilvl w:val="2"/>
          <w:numId w:val="17"/>
        </w:numPr>
        <w:spacing w:after="120"/>
        <w:ind w:leftChars="0"/>
        <w:jc w:val="left"/>
      </w:pPr>
      <w:r w:rsidRPr="00CD5E9B">
        <w:t xml:space="preserve">Option 3a: Define TRP for one-layer UL MIMO with TPMI 2-5 as the average of two TRP values with TPMI 2 and 3, or 4 and 5. </w:t>
      </w:r>
    </w:p>
    <w:p w14:paraId="5BE7C7A8" w14:textId="77777777" w:rsidR="009D1BD4" w:rsidRPr="00CD5E9B" w:rsidRDefault="009D1BD4" w:rsidP="009D1BD4">
      <w:pPr>
        <w:pStyle w:val="aff8"/>
        <w:widowControl/>
        <w:numPr>
          <w:ilvl w:val="1"/>
          <w:numId w:val="17"/>
        </w:numPr>
        <w:spacing w:after="120"/>
        <w:ind w:leftChars="0"/>
        <w:jc w:val="left"/>
      </w:pPr>
      <w:r w:rsidRPr="00CD5E9B">
        <w:lastRenderedPageBreak/>
        <w:t xml:space="preserve">Option 4: Spherical coverage CDF of measured EIRP, given TPMI is swept over all applicable TPMI according to the UE capability, and EIRP is selected as the maximum. </w:t>
      </w:r>
    </w:p>
    <w:p w14:paraId="65E34DBF" w14:textId="77777777" w:rsidR="009D1BD4" w:rsidRPr="00CD5E9B" w:rsidRDefault="009D1BD4" w:rsidP="009D1BD4">
      <w:pPr>
        <w:rPr>
          <w:i/>
        </w:rPr>
      </w:pPr>
    </w:p>
    <w:p w14:paraId="5C2A90CC" w14:textId="77777777" w:rsidR="009D1BD4" w:rsidRPr="00CD5E9B" w:rsidRDefault="009D1BD4" w:rsidP="009D1BD4">
      <w:pPr>
        <w:spacing w:after="120"/>
      </w:pPr>
      <w:r w:rsidRPr="00CD5E9B">
        <w:t>Agreements:</w:t>
      </w:r>
    </w:p>
    <w:p w14:paraId="6801B7FA" w14:textId="77777777" w:rsidR="009D1BD4" w:rsidRPr="00CD5E9B" w:rsidRDefault="009D1BD4" w:rsidP="009D1BD4">
      <w:pPr>
        <w:pStyle w:val="aff8"/>
        <w:widowControl/>
        <w:numPr>
          <w:ilvl w:val="1"/>
          <w:numId w:val="17"/>
        </w:numPr>
        <w:spacing w:after="120"/>
        <w:ind w:leftChars="0"/>
        <w:jc w:val="left"/>
      </w:pPr>
      <w:r w:rsidRPr="00CD5E9B">
        <w:t>Down-selection of above option is needed. FFS how to down select</w:t>
      </w:r>
    </w:p>
    <w:p w14:paraId="24FBD1CE" w14:textId="77777777" w:rsidR="009D1BD4" w:rsidRPr="00CD5E9B" w:rsidRDefault="009D1BD4" w:rsidP="009D1BD4">
      <w:pPr>
        <w:pStyle w:val="aff8"/>
        <w:widowControl/>
        <w:numPr>
          <w:ilvl w:val="1"/>
          <w:numId w:val="17"/>
        </w:numPr>
        <w:spacing w:after="120"/>
        <w:ind w:leftChars="0"/>
        <w:jc w:val="left"/>
      </w:pPr>
      <w:r w:rsidRPr="00CD5E9B">
        <w:t xml:space="preserve">Encourage proponent companies to clarify the performance metric definition for the corresponding option next meeting. </w:t>
      </w:r>
    </w:p>
    <w:p w14:paraId="6BAC9976" w14:textId="77777777" w:rsidR="009D1BD4" w:rsidRDefault="009D1BD4" w:rsidP="009D1BD4"/>
    <w:p w14:paraId="57882499" w14:textId="77777777" w:rsidR="009D1BD4" w:rsidRPr="007B7B89" w:rsidRDefault="009D1BD4" w:rsidP="009D1BD4">
      <w:pPr>
        <w:rPr>
          <w:b/>
          <w:u w:val="single"/>
          <w:lang w:eastAsia="ko-KR"/>
        </w:rPr>
      </w:pPr>
      <w:r w:rsidRPr="005B28AE">
        <w:rPr>
          <w:b/>
          <w:u w:val="single"/>
          <w:lang w:eastAsia="ko-KR"/>
        </w:rPr>
        <w:t xml:space="preserve">Issue 2-2-3: Test method for </w:t>
      </w:r>
      <w:proofErr w:type="spellStart"/>
      <w:r w:rsidRPr="005B28AE">
        <w:rPr>
          <w:b/>
          <w:u w:val="single"/>
          <w:lang w:eastAsia="ko-KR"/>
        </w:rPr>
        <w:t>TxD</w:t>
      </w:r>
      <w:proofErr w:type="spellEnd"/>
      <w:r w:rsidRPr="007B7B89">
        <w:rPr>
          <w:b/>
          <w:u w:val="single"/>
          <w:lang w:eastAsia="ko-KR"/>
        </w:rPr>
        <w:t xml:space="preserve"> </w:t>
      </w:r>
    </w:p>
    <w:p w14:paraId="1CF0EE9B" w14:textId="77777777" w:rsidR="009D1BD4" w:rsidRPr="0042610A" w:rsidRDefault="009D1BD4" w:rsidP="0042610A">
      <w:pPr>
        <w:spacing w:after="120"/>
        <w:rPr>
          <w:szCs w:val="24"/>
        </w:rPr>
      </w:pPr>
      <w:r w:rsidRPr="0042610A">
        <w:rPr>
          <w:szCs w:val="24"/>
        </w:rPr>
        <w:t>Agreements:</w:t>
      </w:r>
    </w:p>
    <w:p w14:paraId="61FE6ECC" w14:textId="77777777" w:rsidR="009D1BD4" w:rsidRPr="000422A5" w:rsidRDefault="009D1BD4" w:rsidP="009D1BD4">
      <w:pPr>
        <w:pStyle w:val="aff8"/>
        <w:widowControl/>
        <w:numPr>
          <w:ilvl w:val="1"/>
          <w:numId w:val="17"/>
        </w:numPr>
        <w:spacing w:after="120"/>
        <w:ind w:leftChars="0" w:left="1440"/>
        <w:jc w:val="left"/>
        <w:rPr>
          <w:szCs w:val="24"/>
        </w:rPr>
      </w:pPr>
      <w:proofErr w:type="spellStart"/>
      <w:r w:rsidRPr="000422A5">
        <w:rPr>
          <w:rFonts w:eastAsiaTheme="minorEastAsia"/>
        </w:rPr>
        <w:t>TxD</w:t>
      </w:r>
      <w:proofErr w:type="spellEnd"/>
      <w:r w:rsidRPr="000422A5">
        <w:rPr>
          <w:rFonts w:eastAsiaTheme="minorEastAsia"/>
        </w:rPr>
        <w:t xml:space="preserve"> test procedure is FFS.</w:t>
      </w:r>
    </w:p>
    <w:p w14:paraId="78ED74AD" w14:textId="77777777" w:rsidR="009D1BD4" w:rsidRPr="007B7B89" w:rsidRDefault="009D1BD4" w:rsidP="009D1BD4"/>
    <w:p w14:paraId="48A2189E" w14:textId="77777777" w:rsidR="009D1BD4" w:rsidRPr="007B7B89" w:rsidRDefault="009D1BD4" w:rsidP="009D1BD4">
      <w:pPr>
        <w:rPr>
          <w:b/>
          <w:u w:val="single"/>
        </w:rPr>
      </w:pPr>
      <w:r w:rsidRPr="005B28AE">
        <w:rPr>
          <w:b/>
          <w:u w:val="single"/>
          <w:lang w:eastAsia="ko-KR"/>
        </w:rPr>
        <w:t>Issue 2-2-4: P</w:t>
      </w:r>
      <w:r w:rsidRPr="005B28AE">
        <w:rPr>
          <w:rFonts w:hint="eastAsia"/>
          <w:b/>
          <w:u w:val="single"/>
        </w:rPr>
        <w:t>hase</w:t>
      </w:r>
      <w:r w:rsidRPr="005B28AE">
        <w:rPr>
          <w:b/>
          <w:u w:val="single"/>
          <w:lang w:eastAsia="ko-KR"/>
        </w:rPr>
        <w:t xml:space="preserve"> variation study for </w:t>
      </w:r>
      <w:proofErr w:type="spellStart"/>
      <w:r w:rsidRPr="005B28AE">
        <w:rPr>
          <w:b/>
          <w:u w:val="single"/>
          <w:lang w:eastAsia="ko-KR"/>
        </w:rPr>
        <w:t>TxD</w:t>
      </w:r>
      <w:proofErr w:type="spellEnd"/>
      <w:r w:rsidRPr="007B7B89">
        <w:rPr>
          <w:b/>
          <w:u w:val="single"/>
        </w:rPr>
        <w:t xml:space="preserve"> </w:t>
      </w:r>
    </w:p>
    <w:p w14:paraId="0D974456" w14:textId="77777777" w:rsidR="009D1BD4" w:rsidRPr="0042610A" w:rsidRDefault="009D1BD4" w:rsidP="0042610A">
      <w:pPr>
        <w:spacing w:after="120"/>
        <w:rPr>
          <w:szCs w:val="24"/>
        </w:rPr>
      </w:pPr>
      <w:r w:rsidRPr="0042610A">
        <w:rPr>
          <w:szCs w:val="24"/>
        </w:rPr>
        <w:t>Agreements:</w:t>
      </w:r>
    </w:p>
    <w:p w14:paraId="7F255009" w14:textId="77777777" w:rsidR="009D1BD4" w:rsidRPr="002E4F26" w:rsidRDefault="009D1BD4" w:rsidP="009D1BD4">
      <w:pPr>
        <w:pStyle w:val="aff8"/>
        <w:widowControl/>
        <w:numPr>
          <w:ilvl w:val="1"/>
          <w:numId w:val="17"/>
        </w:numPr>
        <w:spacing w:after="120"/>
        <w:ind w:leftChars="0"/>
        <w:jc w:val="left"/>
      </w:pPr>
      <w:r w:rsidRPr="002E4F26">
        <w:t xml:space="preserve">RAN4 to study the impact of phase difference variation for </w:t>
      </w:r>
      <w:proofErr w:type="spellStart"/>
      <w:r w:rsidRPr="002E4F26">
        <w:t>TxD</w:t>
      </w:r>
      <w:proofErr w:type="spellEnd"/>
      <w:r w:rsidRPr="002E4F26">
        <w:t xml:space="preserve"> TRP based on measurement data and/or simulation analysis assuming 2Tx transmit simultaneously.  </w:t>
      </w:r>
    </w:p>
    <w:p w14:paraId="557C5D55" w14:textId="77777777" w:rsidR="009D1BD4" w:rsidRPr="007B7B89" w:rsidRDefault="009D1BD4" w:rsidP="009D1BD4"/>
    <w:p w14:paraId="141C8F77" w14:textId="77777777" w:rsidR="009D1BD4" w:rsidRPr="007B7B89" w:rsidRDefault="009D1BD4" w:rsidP="009D1BD4">
      <w:pPr>
        <w:rPr>
          <w:b/>
          <w:u w:val="single"/>
          <w:lang w:eastAsia="ko-KR"/>
        </w:rPr>
      </w:pPr>
      <w:r w:rsidRPr="005B28AE">
        <w:rPr>
          <w:b/>
          <w:u w:val="single"/>
          <w:lang w:eastAsia="ko-KR"/>
        </w:rPr>
        <w:t>Issue 3-1-1: spatial uniformity and verification for RC</w:t>
      </w:r>
    </w:p>
    <w:p w14:paraId="26B87C02" w14:textId="77777777" w:rsidR="009D1BD4" w:rsidRPr="002E4F26" w:rsidRDefault="009D1BD4" w:rsidP="009D1BD4">
      <w:pPr>
        <w:spacing w:after="120"/>
        <w:rPr>
          <w:szCs w:val="24"/>
        </w:rPr>
      </w:pPr>
      <w:r w:rsidRPr="002E4F26">
        <w:rPr>
          <w:szCs w:val="24"/>
        </w:rPr>
        <w:t>Agreements:</w:t>
      </w:r>
    </w:p>
    <w:p w14:paraId="0E7A1FE9" w14:textId="77777777" w:rsidR="009D1BD4" w:rsidRPr="002E4F26" w:rsidRDefault="009D1BD4" w:rsidP="009D1BD4">
      <w:pPr>
        <w:pStyle w:val="aff8"/>
        <w:widowControl/>
        <w:numPr>
          <w:ilvl w:val="1"/>
          <w:numId w:val="17"/>
        </w:numPr>
        <w:spacing w:after="120"/>
        <w:ind w:leftChars="0"/>
        <w:jc w:val="left"/>
        <w:rPr>
          <w:szCs w:val="24"/>
        </w:rPr>
      </w:pPr>
      <w:r w:rsidRPr="002E4F26">
        <w:rPr>
          <w:szCs w:val="24"/>
        </w:rPr>
        <w:t>Endorse the procedure in Annex 1 of R4-2305906, also listed in the annex part of this WF. Formal TP is needed next meeting.</w:t>
      </w:r>
      <w:r>
        <w:rPr>
          <w:szCs w:val="24"/>
        </w:rPr>
        <w:t xml:space="preserve"> Further supplementary details might be needed.</w:t>
      </w:r>
    </w:p>
    <w:p w14:paraId="7E26F68C" w14:textId="77777777" w:rsidR="009D1BD4" w:rsidRPr="002E4F26" w:rsidRDefault="009D1BD4" w:rsidP="009D1BD4">
      <w:pPr>
        <w:rPr>
          <w:i/>
        </w:rPr>
      </w:pPr>
    </w:p>
    <w:p w14:paraId="37CD4EF2" w14:textId="77777777" w:rsidR="009D1BD4" w:rsidRPr="002E4F26" w:rsidRDefault="009D1BD4" w:rsidP="009D1BD4">
      <w:pPr>
        <w:rPr>
          <w:b/>
          <w:u w:val="single"/>
          <w:lang w:eastAsia="ko-KR"/>
        </w:rPr>
      </w:pPr>
      <w:r w:rsidRPr="002E4F26">
        <w:rPr>
          <w:b/>
          <w:u w:val="single"/>
          <w:lang w:eastAsia="ko-KR"/>
        </w:rPr>
        <w:t xml:space="preserve">Issue 3-1-2: Minimum Coherence bandwidth of RC </w:t>
      </w:r>
    </w:p>
    <w:p w14:paraId="5A5A7DF1" w14:textId="77777777" w:rsidR="009D1BD4" w:rsidRPr="0042610A" w:rsidRDefault="009D1BD4" w:rsidP="0042610A">
      <w:pPr>
        <w:spacing w:after="120"/>
        <w:rPr>
          <w:szCs w:val="24"/>
        </w:rPr>
      </w:pPr>
      <w:r w:rsidRPr="0042610A">
        <w:rPr>
          <w:szCs w:val="24"/>
        </w:rPr>
        <w:t>Agreements:</w:t>
      </w:r>
    </w:p>
    <w:p w14:paraId="5C9E7332" w14:textId="77777777" w:rsidR="009D1BD4" w:rsidRPr="002E4F26" w:rsidRDefault="009D1BD4" w:rsidP="009D1BD4">
      <w:pPr>
        <w:pStyle w:val="aff8"/>
        <w:widowControl/>
        <w:numPr>
          <w:ilvl w:val="1"/>
          <w:numId w:val="17"/>
        </w:numPr>
        <w:spacing w:after="120"/>
        <w:ind w:leftChars="0" w:left="1440"/>
        <w:jc w:val="left"/>
        <w:rPr>
          <w:rFonts w:eastAsia="宋体"/>
          <w:szCs w:val="24"/>
        </w:rPr>
      </w:pPr>
      <w:r w:rsidRPr="002E4F26">
        <w:rPr>
          <w:szCs w:val="24"/>
        </w:rPr>
        <w:t>Coherence bandwidth (CBW) of a Reverberation Chamber (RC) shall be large enough with respect to subcarrier spacing (SCS), the minimum CBW of RC should be at least [5] times of Sub-Carrier Spacing. Further study an assessment of the influence of the frequency response into the wider channel bandwidths in RAN4</w:t>
      </w:r>
      <w:r w:rsidRPr="002E4F26">
        <w:rPr>
          <w:rFonts w:eastAsia="宋体"/>
          <w:szCs w:val="24"/>
        </w:rPr>
        <w:t xml:space="preserve">. </w:t>
      </w:r>
    </w:p>
    <w:p w14:paraId="45B62D8A" w14:textId="77777777" w:rsidR="009D1BD4" w:rsidRPr="002E4F26" w:rsidRDefault="009D1BD4" w:rsidP="009D1BD4">
      <w:pPr>
        <w:rPr>
          <w:i/>
        </w:rPr>
      </w:pPr>
    </w:p>
    <w:p w14:paraId="78FDE1F1" w14:textId="77777777" w:rsidR="009D1BD4" w:rsidRPr="002E4F26" w:rsidRDefault="009D1BD4" w:rsidP="009D1BD4">
      <w:pPr>
        <w:rPr>
          <w:b/>
          <w:u w:val="single"/>
          <w:lang w:eastAsia="ko-KR"/>
        </w:rPr>
      </w:pPr>
      <w:r w:rsidRPr="002E4F26">
        <w:rPr>
          <w:b/>
          <w:u w:val="single"/>
          <w:lang w:eastAsia="ko-KR"/>
        </w:rPr>
        <w:t>Issue 3-1-3: Test procedure to verify Coherence bandwidth of RC</w:t>
      </w:r>
    </w:p>
    <w:p w14:paraId="3ED1E073" w14:textId="77777777" w:rsidR="009D1BD4" w:rsidRPr="0042610A" w:rsidRDefault="009D1BD4" w:rsidP="0042610A">
      <w:pPr>
        <w:spacing w:after="120"/>
        <w:rPr>
          <w:szCs w:val="24"/>
        </w:rPr>
      </w:pPr>
      <w:r w:rsidRPr="0042610A">
        <w:rPr>
          <w:szCs w:val="24"/>
        </w:rPr>
        <w:t>Proposal:</w:t>
      </w:r>
    </w:p>
    <w:p w14:paraId="149C6609" w14:textId="77777777" w:rsidR="009D1BD4" w:rsidRPr="002E4F26" w:rsidRDefault="009D1BD4" w:rsidP="009D1BD4">
      <w:pPr>
        <w:pStyle w:val="aff8"/>
        <w:widowControl/>
        <w:numPr>
          <w:ilvl w:val="1"/>
          <w:numId w:val="17"/>
        </w:numPr>
        <w:spacing w:after="120"/>
        <w:ind w:leftChars="0"/>
        <w:jc w:val="left"/>
        <w:rPr>
          <w:szCs w:val="24"/>
        </w:rPr>
      </w:pPr>
      <w:r w:rsidRPr="002E4F26">
        <w:rPr>
          <w:szCs w:val="24"/>
        </w:rPr>
        <w:t>Endorse the procedure in Annex 2 of R4-2305906, also listed in the annex part of this WF. Formal TP is needed next meeting.</w:t>
      </w:r>
      <w:r w:rsidRPr="002D3526">
        <w:rPr>
          <w:szCs w:val="24"/>
        </w:rPr>
        <w:t xml:space="preserve"> </w:t>
      </w:r>
      <w:r>
        <w:rPr>
          <w:szCs w:val="24"/>
        </w:rPr>
        <w:t>Further supplementary details might be needed.</w:t>
      </w:r>
    </w:p>
    <w:p w14:paraId="4F031AF8" w14:textId="77777777" w:rsidR="009D1BD4" w:rsidRPr="002E4F26" w:rsidRDefault="009D1BD4" w:rsidP="009D1BD4">
      <w:pPr>
        <w:rPr>
          <w:b/>
          <w:u w:val="single"/>
          <w:lang w:eastAsia="ko-KR"/>
        </w:rPr>
      </w:pPr>
    </w:p>
    <w:p w14:paraId="452E82AC" w14:textId="77777777" w:rsidR="009D1BD4" w:rsidRPr="002E4F26" w:rsidRDefault="009D1BD4" w:rsidP="009D1BD4">
      <w:pPr>
        <w:rPr>
          <w:b/>
          <w:u w:val="single"/>
          <w:lang w:eastAsia="ko-KR"/>
        </w:rPr>
      </w:pPr>
    </w:p>
    <w:p w14:paraId="2457CD83" w14:textId="77777777" w:rsidR="009D1BD4" w:rsidRPr="002E4F26" w:rsidRDefault="009D1BD4" w:rsidP="009D1BD4">
      <w:pPr>
        <w:rPr>
          <w:b/>
          <w:u w:val="single"/>
          <w:lang w:eastAsia="ko-KR"/>
        </w:rPr>
      </w:pPr>
      <w:r w:rsidRPr="002E4F26">
        <w:rPr>
          <w:b/>
          <w:u w:val="single"/>
          <w:lang w:eastAsia="ko-KR"/>
        </w:rPr>
        <w:t xml:space="preserve">Issue 3-2-1: General for Harmonization of RC vs AC </w:t>
      </w:r>
    </w:p>
    <w:p w14:paraId="5773E9F0" w14:textId="77777777" w:rsidR="009D1BD4" w:rsidRPr="0042610A" w:rsidRDefault="009D1BD4" w:rsidP="0042610A">
      <w:pPr>
        <w:spacing w:after="120"/>
        <w:rPr>
          <w:szCs w:val="24"/>
        </w:rPr>
      </w:pPr>
      <w:r w:rsidRPr="0042610A">
        <w:rPr>
          <w:szCs w:val="24"/>
        </w:rPr>
        <w:t xml:space="preserve">Agreements: </w:t>
      </w:r>
    </w:p>
    <w:p w14:paraId="14E283BE" w14:textId="77777777" w:rsidR="009D1BD4" w:rsidRPr="002E4F26" w:rsidRDefault="009D1BD4" w:rsidP="009D1BD4">
      <w:pPr>
        <w:pStyle w:val="aff8"/>
        <w:widowControl/>
        <w:numPr>
          <w:ilvl w:val="1"/>
          <w:numId w:val="17"/>
        </w:numPr>
        <w:spacing w:after="120"/>
        <w:ind w:leftChars="0" w:left="1440"/>
        <w:jc w:val="left"/>
        <w:rPr>
          <w:szCs w:val="24"/>
        </w:rPr>
      </w:pPr>
      <w:r w:rsidRPr="002E4F26">
        <w:rPr>
          <w:rFonts w:eastAsia="宋体"/>
          <w:szCs w:val="24"/>
        </w:rPr>
        <w:t xml:space="preserve">The RC harmonization activity should be started after the completion of the test method (including finalization of preliminary MU assessment). </w:t>
      </w:r>
    </w:p>
    <w:p w14:paraId="50E4C48C" w14:textId="77777777" w:rsidR="009D1BD4" w:rsidRPr="002E4F26" w:rsidRDefault="009D1BD4" w:rsidP="009D1BD4">
      <w:pPr>
        <w:pStyle w:val="aff8"/>
        <w:widowControl/>
        <w:numPr>
          <w:ilvl w:val="1"/>
          <w:numId w:val="17"/>
        </w:numPr>
        <w:spacing w:after="120"/>
        <w:ind w:leftChars="0" w:left="1440"/>
        <w:jc w:val="left"/>
        <w:rPr>
          <w:szCs w:val="24"/>
        </w:rPr>
      </w:pPr>
      <w:r w:rsidRPr="002E4F26">
        <w:rPr>
          <w:szCs w:val="24"/>
        </w:rPr>
        <w:t>The collection of volunteered test labs for RC harmonization activity can be started in RAN4#106-bis meeting</w:t>
      </w:r>
    </w:p>
    <w:p w14:paraId="7355155C" w14:textId="77777777" w:rsidR="009D1BD4" w:rsidRPr="002E4F26" w:rsidRDefault="009D1BD4" w:rsidP="009D1BD4">
      <w:pPr>
        <w:rPr>
          <w:b/>
          <w:u w:val="single"/>
          <w:lang w:eastAsia="ko-KR"/>
        </w:rPr>
      </w:pPr>
    </w:p>
    <w:p w14:paraId="222156D8" w14:textId="77777777" w:rsidR="009D1BD4" w:rsidRPr="002E4F26" w:rsidRDefault="009D1BD4" w:rsidP="009D1BD4">
      <w:pPr>
        <w:rPr>
          <w:b/>
          <w:u w:val="single"/>
          <w:lang w:eastAsia="ko-KR"/>
        </w:rPr>
      </w:pPr>
      <w:r w:rsidRPr="002E4F26">
        <w:rPr>
          <w:b/>
          <w:u w:val="single"/>
          <w:lang w:eastAsia="ko-KR"/>
        </w:rPr>
        <w:lastRenderedPageBreak/>
        <w:t xml:space="preserve">Issue 3-2-2: Harmonization framework  </w:t>
      </w:r>
    </w:p>
    <w:p w14:paraId="740D7003" w14:textId="77777777" w:rsidR="009D1BD4" w:rsidRPr="0042610A" w:rsidRDefault="009D1BD4" w:rsidP="0042610A">
      <w:pPr>
        <w:spacing w:after="120"/>
        <w:rPr>
          <w:szCs w:val="24"/>
        </w:rPr>
      </w:pPr>
      <w:r w:rsidRPr="0042610A">
        <w:rPr>
          <w:szCs w:val="24"/>
        </w:rPr>
        <w:t xml:space="preserve">Agreements: </w:t>
      </w:r>
    </w:p>
    <w:p w14:paraId="428F113C" w14:textId="77777777" w:rsidR="009D1BD4" w:rsidRPr="002E4F26" w:rsidRDefault="009D1BD4" w:rsidP="009D1BD4">
      <w:pPr>
        <w:pStyle w:val="aff8"/>
        <w:widowControl/>
        <w:numPr>
          <w:ilvl w:val="1"/>
          <w:numId w:val="17"/>
        </w:numPr>
        <w:spacing w:after="120"/>
        <w:ind w:leftChars="0" w:left="1440"/>
        <w:jc w:val="left"/>
        <w:rPr>
          <w:rFonts w:eastAsia="宋体"/>
          <w:szCs w:val="24"/>
        </w:rPr>
      </w:pPr>
      <w:r w:rsidRPr="002E4F26">
        <w:rPr>
          <w:rFonts w:eastAsia="微软雅黑"/>
        </w:rPr>
        <w:t xml:space="preserve">Approve the following high-level aspects for RC harmonization activity. </w:t>
      </w:r>
    </w:p>
    <w:p w14:paraId="0595053D" w14:textId="77777777" w:rsidR="009D1BD4" w:rsidRPr="002E4F26" w:rsidRDefault="009D1BD4" w:rsidP="009D1BD4">
      <w:pPr>
        <w:pStyle w:val="aff8"/>
        <w:widowControl/>
        <w:numPr>
          <w:ilvl w:val="2"/>
          <w:numId w:val="17"/>
        </w:numPr>
        <w:overflowPunct w:val="0"/>
        <w:autoSpaceDE w:val="0"/>
        <w:autoSpaceDN w:val="0"/>
        <w:adjustRightInd w:val="0"/>
        <w:spacing w:after="120"/>
        <w:ind w:leftChars="0" w:left="2376"/>
        <w:jc w:val="left"/>
        <w:textAlignment w:val="baseline"/>
        <w:rPr>
          <w:rFonts w:eastAsia="宋体"/>
          <w:szCs w:val="24"/>
        </w:rPr>
      </w:pPr>
      <w:r w:rsidRPr="002E4F26">
        <w:rPr>
          <w:rFonts w:eastAsia="宋体"/>
          <w:szCs w:val="24"/>
        </w:rPr>
        <w:t>At least 3 RC labs are needed to ensure the statistical analysis of harmonization outcome</w:t>
      </w:r>
    </w:p>
    <w:p w14:paraId="40F6B1DA" w14:textId="77777777" w:rsidR="009D1BD4" w:rsidRPr="002E4F26" w:rsidRDefault="009D1BD4" w:rsidP="009D1BD4">
      <w:pPr>
        <w:pStyle w:val="aff8"/>
        <w:widowControl/>
        <w:numPr>
          <w:ilvl w:val="2"/>
          <w:numId w:val="17"/>
        </w:numPr>
        <w:overflowPunct w:val="0"/>
        <w:autoSpaceDE w:val="0"/>
        <w:autoSpaceDN w:val="0"/>
        <w:adjustRightInd w:val="0"/>
        <w:spacing w:after="120"/>
        <w:ind w:leftChars="0" w:left="2376"/>
        <w:jc w:val="left"/>
        <w:textAlignment w:val="baseline"/>
        <w:rPr>
          <w:rFonts w:eastAsia="宋体"/>
          <w:szCs w:val="24"/>
        </w:rPr>
      </w:pPr>
      <w:r w:rsidRPr="002E4F26">
        <w:rPr>
          <w:rFonts w:eastAsia="宋体"/>
          <w:szCs w:val="24"/>
        </w:rPr>
        <w:t xml:space="preserve">Adopt the same test cases of Rel-17 and/or Rel-18 AC lab alignment activity, i.e. same bands, browsing mode and/or talk mode </w:t>
      </w:r>
    </w:p>
    <w:p w14:paraId="5311D6FB" w14:textId="77777777" w:rsidR="009D1BD4" w:rsidRPr="002E4F26" w:rsidRDefault="009D1BD4" w:rsidP="009D1BD4">
      <w:pPr>
        <w:pStyle w:val="aff8"/>
        <w:widowControl/>
        <w:numPr>
          <w:ilvl w:val="2"/>
          <w:numId w:val="17"/>
        </w:numPr>
        <w:overflowPunct w:val="0"/>
        <w:autoSpaceDE w:val="0"/>
        <w:autoSpaceDN w:val="0"/>
        <w:adjustRightInd w:val="0"/>
        <w:spacing w:after="120"/>
        <w:ind w:leftChars="0" w:left="2376"/>
        <w:jc w:val="left"/>
        <w:textAlignment w:val="baseline"/>
        <w:rPr>
          <w:rFonts w:eastAsia="宋体"/>
          <w:szCs w:val="24"/>
        </w:rPr>
      </w:pPr>
      <w:r w:rsidRPr="002E4F26">
        <w:rPr>
          <w:rFonts w:eastAsia="宋体"/>
          <w:szCs w:val="24"/>
        </w:rPr>
        <w:t>The measurement results will be analyzed to show RC lab alignment outcome and RC vs AC harmonization conclusion</w:t>
      </w:r>
    </w:p>
    <w:p w14:paraId="6E712C67" w14:textId="77777777" w:rsidR="009D1BD4" w:rsidRPr="002E4F26" w:rsidRDefault="009D1BD4" w:rsidP="009D1BD4">
      <w:pPr>
        <w:pStyle w:val="aff8"/>
        <w:widowControl/>
        <w:numPr>
          <w:ilvl w:val="2"/>
          <w:numId w:val="17"/>
        </w:numPr>
        <w:overflowPunct w:val="0"/>
        <w:autoSpaceDE w:val="0"/>
        <w:autoSpaceDN w:val="0"/>
        <w:adjustRightInd w:val="0"/>
        <w:spacing w:after="120"/>
        <w:ind w:leftChars="0" w:left="2376"/>
        <w:jc w:val="left"/>
        <w:textAlignment w:val="baseline"/>
        <w:rPr>
          <w:rFonts w:eastAsia="宋体"/>
          <w:szCs w:val="24"/>
        </w:rPr>
      </w:pPr>
      <w:r w:rsidRPr="002E4F26">
        <w:rPr>
          <w:rFonts w:eastAsia="宋体"/>
          <w:szCs w:val="24"/>
        </w:rPr>
        <w:t>FFS whether same pass/fail limits for RC lab alignment and RC vs AC harmonization</w:t>
      </w:r>
    </w:p>
    <w:p w14:paraId="44B50B3C" w14:textId="77777777" w:rsidR="009D1BD4" w:rsidRPr="002B5B49" w:rsidRDefault="009D1BD4" w:rsidP="009D1BD4">
      <w:pPr>
        <w:rPr>
          <w:b/>
          <w:u w:val="single"/>
          <w:lang w:eastAsia="ko-KR"/>
        </w:rPr>
      </w:pPr>
      <w:r w:rsidRPr="002B5B49">
        <w:rPr>
          <w:b/>
          <w:u w:val="single"/>
          <w:lang w:eastAsia="ko-KR"/>
        </w:rPr>
        <w:t xml:space="preserve">Issue 4-1: </w:t>
      </w:r>
      <w:r>
        <w:rPr>
          <w:b/>
          <w:u w:val="single"/>
          <w:lang w:eastAsia="ko-KR"/>
        </w:rPr>
        <w:t>TP</w:t>
      </w:r>
      <w:r w:rsidRPr="002B5B49">
        <w:rPr>
          <w:b/>
          <w:u w:val="single"/>
          <w:lang w:eastAsia="ko-KR"/>
        </w:rPr>
        <w:t xml:space="preserve"> for measurement grids</w:t>
      </w:r>
    </w:p>
    <w:p w14:paraId="707CCD44" w14:textId="77777777" w:rsidR="009D1BD4" w:rsidRPr="002E4F26" w:rsidRDefault="009D1BD4" w:rsidP="009D1BD4">
      <w:pPr>
        <w:spacing w:afterLines="50" w:after="120"/>
      </w:pPr>
      <w:r w:rsidRPr="002E4F26">
        <w:t xml:space="preserve">Agreement: </w:t>
      </w:r>
    </w:p>
    <w:p w14:paraId="7EDBAD0D" w14:textId="77777777" w:rsidR="009D1BD4" w:rsidRPr="00D1086A" w:rsidRDefault="009D1BD4" w:rsidP="009D1BD4">
      <w:pPr>
        <w:pStyle w:val="aff8"/>
        <w:widowControl/>
        <w:numPr>
          <w:ilvl w:val="1"/>
          <w:numId w:val="17"/>
        </w:numPr>
        <w:spacing w:after="120"/>
        <w:ind w:leftChars="0" w:left="1440"/>
        <w:jc w:val="left"/>
        <w:rPr>
          <w:rFonts w:eastAsia="微软雅黑"/>
        </w:rPr>
      </w:pPr>
      <w:r w:rsidRPr="00D1086A">
        <w:rPr>
          <w:rFonts w:eastAsia="微软雅黑"/>
        </w:rPr>
        <w:t xml:space="preserve">The TP R4-2305785 is approved </w:t>
      </w:r>
    </w:p>
    <w:p w14:paraId="4C8AB599" w14:textId="77777777" w:rsidR="009D1BD4" w:rsidRPr="00D1086A" w:rsidRDefault="009D1BD4" w:rsidP="009D1BD4">
      <w:pPr>
        <w:pStyle w:val="aff8"/>
        <w:widowControl/>
        <w:numPr>
          <w:ilvl w:val="1"/>
          <w:numId w:val="17"/>
        </w:numPr>
        <w:spacing w:after="120"/>
        <w:ind w:leftChars="0" w:left="1440"/>
        <w:jc w:val="left"/>
        <w:rPr>
          <w:rFonts w:eastAsia="微软雅黑"/>
        </w:rPr>
      </w:pPr>
      <w:r w:rsidRPr="00D1086A">
        <w:rPr>
          <w:rFonts w:eastAsia="微软雅黑"/>
        </w:rPr>
        <w:t xml:space="preserve">It’s not precluded to consider additional options with update into TR pending further decision in future RAN4 meetings. </w:t>
      </w:r>
    </w:p>
    <w:p w14:paraId="00657B63" w14:textId="77777777" w:rsidR="009D1BD4" w:rsidRPr="00D1086A" w:rsidRDefault="009D1BD4" w:rsidP="009D1BD4">
      <w:pPr>
        <w:pStyle w:val="aff8"/>
        <w:widowControl/>
        <w:numPr>
          <w:ilvl w:val="1"/>
          <w:numId w:val="17"/>
        </w:numPr>
        <w:spacing w:after="120"/>
        <w:ind w:leftChars="0" w:left="1440"/>
        <w:jc w:val="left"/>
        <w:rPr>
          <w:rFonts w:eastAsia="微软雅黑"/>
        </w:rPr>
      </w:pPr>
      <w:r w:rsidRPr="00D1086A">
        <w:rPr>
          <w:rFonts w:eastAsia="微软雅黑"/>
        </w:rPr>
        <w:t xml:space="preserve">Including editor note into TR, additional option is FFS </w:t>
      </w:r>
    </w:p>
    <w:p w14:paraId="0BFC6CB3" w14:textId="77777777" w:rsidR="009D1BD4" w:rsidRPr="007B7B89" w:rsidRDefault="009D1BD4" w:rsidP="009D1BD4">
      <w:pPr>
        <w:rPr>
          <w:b/>
          <w:u w:val="single"/>
          <w:lang w:eastAsia="ko-KR"/>
        </w:rPr>
      </w:pPr>
      <w:r w:rsidRPr="005B28AE">
        <w:rPr>
          <w:b/>
          <w:u w:val="single"/>
          <w:lang w:eastAsia="ko-KR"/>
        </w:rPr>
        <w:t>Issue 5-1-1: Disclosed UE information (and thresholds) for Rel-18 TRP TRS requirement work</w:t>
      </w:r>
    </w:p>
    <w:p w14:paraId="6DE2D0D0" w14:textId="77777777" w:rsidR="009D1BD4" w:rsidRPr="002E4F26" w:rsidRDefault="009D1BD4" w:rsidP="009D1BD4">
      <w:pPr>
        <w:spacing w:after="120"/>
        <w:rPr>
          <w:rFonts w:eastAsia="宋体"/>
          <w:szCs w:val="24"/>
        </w:rPr>
      </w:pPr>
      <w:r w:rsidRPr="002E4F26">
        <w:rPr>
          <w:rFonts w:eastAsia="宋体"/>
          <w:szCs w:val="24"/>
        </w:rPr>
        <w:t>Agreements:</w:t>
      </w:r>
    </w:p>
    <w:p w14:paraId="3171A7D6" w14:textId="77777777" w:rsidR="009D1BD4" w:rsidRPr="00D1086A" w:rsidRDefault="009D1BD4" w:rsidP="009D1BD4">
      <w:pPr>
        <w:pStyle w:val="aff8"/>
        <w:widowControl/>
        <w:numPr>
          <w:ilvl w:val="1"/>
          <w:numId w:val="17"/>
        </w:numPr>
        <w:spacing w:after="120"/>
        <w:ind w:leftChars="0" w:left="1440"/>
        <w:jc w:val="left"/>
        <w:rPr>
          <w:rFonts w:eastAsia="微软雅黑"/>
        </w:rPr>
      </w:pPr>
      <w:r w:rsidRPr="00D1086A">
        <w:rPr>
          <w:rFonts w:eastAsia="微软雅黑"/>
        </w:rPr>
        <w:t xml:space="preserve">For UE information disclosure activity, encourage companies </w:t>
      </w:r>
      <w:r>
        <w:rPr>
          <w:rFonts w:eastAsia="微软雅黑"/>
        </w:rPr>
        <w:t xml:space="preserve">to </w:t>
      </w:r>
      <w:r w:rsidRPr="00D1086A">
        <w:rPr>
          <w:rFonts w:eastAsia="微软雅黑"/>
        </w:rPr>
        <w:t xml:space="preserve">share views next meeting on which UE information are Key aspects to ensure a representative data pool, and corresponding technical reasons. </w:t>
      </w:r>
    </w:p>
    <w:p w14:paraId="70408259" w14:textId="77777777" w:rsidR="009D1BD4" w:rsidRPr="00D1086A" w:rsidRDefault="009D1BD4" w:rsidP="009D1BD4">
      <w:pPr>
        <w:pStyle w:val="aff8"/>
        <w:widowControl/>
        <w:numPr>
          <w:ilvl w:val="1"/>
          <w:numId w:val="17"/>
        </w:numPr>
        <w:spacing w:after="120"/>
        <w:ind w:leftChars="0" w:left="1440"/>
        <w:jc w:val="left"/>
        <w:rPr>
          <w:rFonts w:eastAsia="微软雅黑"/>
        </w:rPr>
      </w:pPr>
      <w:r w:rsidRPr="00D1086A">
        <w:rPr>
          <w:rFonts w:eastAsia="微软雅黑"/>
        </w:rPr>
        <w:t xml:space="preserve">For thresholds of each UE information, encourage companies to share the analysis of current market status of NR smartphones, and technical reasons on each threshold. </w:t>
      </w:r>
    </w:p>
    <w:p w14:paraId="75D586B7" w14:textId="77777777" w:rsidR="009D1BD4" w:rsidRPr="00D1086A" w:rsidRDefault="009D1BD4" w:rsidP="009D1BD4">
      <w:pPr>
        <w:pStyle w:val="aff8"/>
        <w:widowControl/>
        <w:numPr>
          <w:ilvl w:val="1"/>
          <w:numId w:val="17"/>
        </w:numPr>
        <w:spacing w:after="120"/>
        <w:ind w:leftChars="0" w:left="1440"/>
        <w:jc w:val="left"/>
        <w:rPr>
          <w:rFonts w:eastAsia="微软雅黑"/>
        </w:rPr>
      </w:pPr>
      <w:r w:rsidRPr="00D1086A">
        <w:rPr>
          <w:rFonts w:eastAsia="微软雅黑"/>
        </w:rPr>
        <w:t xml:space="preserve">RAN4 should discuss and decide UE information disclosure is mandatory or optional to volunteered test labs.  </w:t>
      </w:r>
    </w:p>
    <w:p w14:paraId="1B9E1A63" w14:textId="77777777" w:rsidR="009D1BD4" w:rsidRPr="002E4F26" w:rsidRDefault="009D1BD4" w:rsidP="009D1BD4">
      <w:pPr>
        <w:rPr>
          <w:i/>
        </w:rPr>
      </w:pPr>
    </w:p>
    <w:p w14:paraId="1B66FDD7" w14:textId="77777777" w:rsidR="009D1BD4" w:rsidRPr="002E4F26" w:rsidRDefault="009D1BD4" w:rsidP="009D1BD4">
      <w:pPr>
        <w:rPr>
          <w:b/>
          <w:u w:val="single"/>
          <w:lang w:eastAsia="ko-KR"/>
        </w:rPr>
      </w:pPr>
      <w:r w:rsidRPr="002E4F26">
        <w:rPr>
          <w:b/>
          <w:u w:val="single"/>
          <w:lang w:eastAsia="ko-KR"/>
        </w:rPr>
        <w:t>Issue 5-1-2: neutral observer for collecting UE information for Rel-18</w:t>
      </w:r>
    </w:p>
    <w:p w14:paraId="5924EB95" w14:textId="77777777" w:rsidR="009D1BD4" w:rsidRPr="002E4F26" w:rsidRDefault="009D1BD4" w:rsidP="009D1BD4">
      <w:pPr>
        <w:spacing w:after="120"/>
        <w:rPr>
          <w:rFonts w:eastAsia="宋体"/>
          <w:szCs w:val="24"/>
        </w:rPr>
      </w:pPr>
      <w:r w:rsidRPr="002E4F26">
        <w:rPr>
          <w:rFonts w:eastAsia="宋体"/>
          <w:szCs w:val="24"/>
        </w:rPr>
        <w:t>Agreements:</w:t>
      </w:r>
    </w:p>
    <w:p w14:paraId="786EA218" w14:textId="77777777" w:rsidR="009D1BD4" w:rsidRPr="002E4F26" w:rsidRDefault="009D1BD4" w:rsidP="009D1BD4">
      <w:pPr>
        <w:pStyle w:val="aff8"/>
        <w:widowControl/>
        <w:numPr>
          <w:ilvl w:val="1"/>
          <w:numId w:val="17"/>
        </w:numPr>
        <w:spacing w:after="120"/>
        <w:ind w:leftChars="0" w:left="1440"/>
        <w:jc w:val="left"/>
        <w:rPr>
          <w:rFonts w:eastAsia="宋体"/>
          <w:szCs w:val="24"/>
        </w:rPr>
      </w:pPr>
      <w:r w:rsidRPr="002E4F26">
        <w:rPr>
          <w:rFonts w:eastAsia="宋体"/>
          <w:szCs w:val="24"/>
        </w:rPr>
        <w:t>RAN4 should continue to use the same neutral observer for the collection of additional device pool information for the Rel-18 OTA data as it had already been agreed to do for the Rel-17 OTA data. Neutral observer can forward them to the RAN4 group after anonymizing the sensitive data.</w:t>
      </w:r>
    </w:p>
    <w:p w14:paraId="474D734C" w14:textId="77777777" w:rsidR="009D1BD4" w:rsidRPr="007B7B89" w:rsidRDefault="009D1BD4" w:rsidP="009D1BD4">
      <w:pPr>
        <w:rPr>
          <w:i/>
        </w:rPr>
      </w:pPr>
    </w:p>
    <w:p w14:paraId="014CF8C4" w14:textId="77777777" w:rsidR="009D1BD4" w:rsidRPr="007B7B89" w:rsidRDefault="009D1BD4" w:rsidP="009D1BD4">
      <w:pPr>
        <w:rPr>
          <w:b/>
          <w:u w:val="single"/>
          <w:lang w:eastAsia="ko-KR"/>
        </w:rPr>
      </w:pPr>
      <w:r w:rsidRPr="002A087A">
        <w:rPr>
          <w:b/>
          <w:u w:val="single"/>
          <w:lang w:eastAsia="ko-KR"/>
        </w:rPr>
        <w:t xml:space="preserve">Issue </w:t>
      </w:r>
      <w:r>
        <w:rPr>
          <w:b/>
          <w:u w:val="single"/>
          <w:lang w:eastAsia="ko-KR"/>
        </w:rPr>
        <w:t>5</w:t>
      </w:r>
      <w:r w:rsidRPr="002A087A">
        <w:rPr>
          <w:b/>
          <w:u w:val="single"/>
          <w:lang w:eastAsia="ko-KR"/>
        </w:rPr>
        <w:t>-2-</w:t>
      </w:r>
      <w:r>
        <w:rPr>
          <w:b/>
          <w:u w:val="single"/>
          <w:lang w:eastAsia="ko-KR"/>
        </w:rPr>
        <w:t>5</w:t>
      </w:r>
      <w:r w:rsidRPr="002A087A">
        <w:rPr>
          <w:b/>
          <w:u w:val="single"/>
          <w:lang w:eastAsia="ko-KR"/>
        </w:rPr>
        <w:t xml:space="preserve">: </w:t>
      </w:r>
      <w:r>
        <w:rPr>
          <w:b/>
          <w:u w:val="single"/>
          <w:lang w:eastAsia="ko-KR"/>
        </w:rPr>
        <w:t>Updated framework for Rel-18 TRP TRS requirements</w:t>
      </w:r>
    </w:p>
    <w:p w14:paraId="00F015A1" w14:textId="77777777" w:rsidR="009D1BD4" w:rsidRPr="002E4F26" w:rsidRDefault="009D1BD4" w:rsidP="009D1BD4">
      <w:pPr>
        <w:spacing w:after="120"/>
        <w:rPr>
          <w:rFonts w:eastAsia="宋体"/>
          <w:szCs w:val="24"/>
        </w:rPr>
      </w:pPr>
      <w:r w:rsidRPr="002E4F26">
        <w:rPr>
          <w:rFonts w:eastAsia="宋体"/>
          <w:szCs w:val="24"/>
        </w:rPr>
        <w:t>Agreements:</w:t>
      </w:r>
    </w:p>
    <w:p w14:paraId="157A6B3A" w14:textId="77777777" w:rsidR="009D1BD4" w:rsidRPr="002E4F26" w:rsidRDefault="009D1BD4" w:rsidP="009D1BD4">
      <w:pPr>
        <w:pStyle w:val="aff8"/>
        <w:widowControl/>
        <w:numPr>
          <w:ilvl w:val="1"/>
          <w:numId w:val="17"/>
        </w:numPr>
        <w:spacing w:after="120"/>
        <w:ind w:leftChars="0" w:left="1656"/>
        <w:jc w:val="left"/>
      </w:pPr>
      <w:r w:rsidRPr="002E4F26">
        <w:t>RAN4 should reach a decision on the exact scope of the performance phase of the Rel-18 TRP/TRS activities in order to allow lab alignment and measurement campaigns to proceed without delay.</w:t>
      </w:r>
    </w:p>
    <w:p w14:paraId="147055B8" w14:textId="77777777" w:rsidR="009D1BD4" w:rsidRPr="002E4F26" w:rsidRDefault="009D1BD4" w:rsidP="009D1BD4">
      <w:pPr>
        <w:pStyle w:val="aff8"/>
        <w:widowControl/>
        <w:numPr>
          <w:ilvl w:val="1"/>
          <w:numId w:val="17"/>
        </w:numPr>
        <w:spacing w:after="120"/>
        <w:ind w:leftChars="0" w:left="1656"/>
        <w:jc w:val="left"/>
      </w:pPr>
      <w:r w:rsidRPr="002E4F26">
        <w:t>Prioritize SA mode measurement for performance requirements development. RAN4 should also figure out how to define EN-DC requirements based on SA results.</w:t>
      </w:r>
    </w:p>
    <w:p w14:paraId="34951D2B" w14:textId="77777777" w:rsidR="009D1BD4" w:rsidRDefault="009D1BD4" w:rsidP="009D1BD4">
      <w:pPr>
        <w:pStyle w:val="aff8"/>
        <w:widowControl/>
        <w:numPr>
          <w:ilvl w:val="1"/>
          <w:numId w:val="17"/>
        </w:numPr>
        <w:spacing w:after="120"/>
        <w:ind w:leftChars="0" w:left="1656"/>
        <w:jc w:val="left"/>
      </w:pPr>
      <w:r w:rsidRPr="002E4F26">
        <w:t>Consider requirements for 1Tx configuration as phase 1 and 2Tx configuration as phase 2 for developing R18 requirement. Whether same requirement for 1Tx and 2Tx at same band is FFS.</w:t>
      </w:r>
    </w:p>
    <w:p w14:paraId="578CC7FC" w14:textId="77777777" w:rsidR="009D1BD4" w:rsidRPr="002E4F26" w:rsidRDefault="009D1BD4" w:rsidP="009D1BD4">
      <w:pPr>
        <w:pStyle w:val="aff8"/>
        <w:widowControl/>
        <w:numPr>
          <w:ilvl w:val="1"/>
          <w:numId w:val="17"/>
        </w:numPr>
        <w:spacing w:after="120"/>
        <w:ind w:leftChars="0" w:left="1656"/>
        <w:jc w:val="left"/>
      </w:pPr>
      <w:r w:rsidRPr="00EF6AFE">
        <w:t>Further down-selection on band list is needed.</w:t>
      </w:r>
    </w:p>
    <w:p w14:paraId="4EE0EA12" w14:textId="77777777" w:rsidR="009D1BD4" w:rsidRPr="002E4F26" w:rsidRDefault="009D1BD4" w:rsidP="009D1BD4">
      <w:pPr>
        <w:spacing w:after="120"/>
        <w:rPr>
          <w:rFonts w:eastAsia="宋体"/>
          <w:szCs w:val="24"/>
        </w:rPr>
      </w:pPr>
    </w:p>
    <w:p w14:paraId="25809CB1" w14:textId="77777777" w:rsidR="009D1BD4" w:rsidRPr="002E4F26" w:rsidRDefault="009D1BD4" w:rsidP="009D1BD4">
      <w:pPr>
        <w:rPr>
          <w:b/>
          <w:u w:val="single"/>
          <w:lang w:eastAsia="ko-KR"/>
        </w:rPr>
      </w:pPr>
      <w:r w:rsidRPr="002E4F26">
        <w:rPr>
          <w:b/>
          <w:u w:val="single"/>
          <w:lang w:eastAsia="ko-KR"/>
        </w:rPr>
        <w:t>Issue 5-3-1: PC3 TRP requirements (if the band support PC2)</w:t>
      </w:r>
    </w:p>
    <w:p w14:paraId="5207F835" w14:textId="77777777" w:rsidR="009D1BD4" w:rsidRPr="002E4F26" w:rsidRDefault="009D1BD4" w:rsidP="009D1BD4">
      <w:pPr>
        <w:spacing w:after="120"/>
        <w:rPr>
          <w:rFonts w:eastAsia="宋体"/>
          <w:szCs w:val="24"/>
        </w:rPr>
      </w:pPr>
      <w:r w:rsidRPr="002E4F26">
        <w:rPr>
          <w:rFonts w:eastAsia="宋体"/>
          <w:szCs w:val="24"/>
        </w:rPr>
        <w:t>Agreements:</w:t>
      </w:r>
    </w:p>
    <w:p w14:paraId="16C9F527" w14:textId="77777777" w:rsidR="009D1BD4" w:rsidRPr="002E4F26" w:rsidRDefault="009D1BD4" w:rsidP="009D1BD4">
      <w:pPr>
        <w:pStyle w:val="aff8"/>
        <w:widowControl/>
        <w:numPr>
          <w:ilvl w:val="1"/>
          <w:numId w:val="17"/>
        </w:numPr>
        <w:spacing w:after="120"/>
        <w:ind w:leftChars="0" w:left="1656"/>
        <w:jc w:val="left"/>
        <w:rPr>
          <w:rFonts w:eastAsia="宋体"/>
          <w:szCs w:val="24"/>
        </w:rPr>
      </w:pPr>
      <w:r w:rsidRPr="002E4F26">
        <w:rPr>
          <w:lang w:eastAsia="ko-KR"/>
        </w:rPr>
        <w:t xml:space="preserve">After specifying the PC2 requirements based on measurement campaign, RAN4 can consider to specify the PC3 requirement for that band, based on the 3dB offset, i.e. TRP(PC3) = TRP(PC2) – [3] </w:t>
      </w:r>
      <w:proofErr w:type="spellStart"/>
      <w:r w:rsidRPr="002E4F26">
        <w:rPr>
          <w:lang w:eastAsia="ko-KR"/>
        </w:rPr>
        <w:t>dB.</w:t>
      </w:r>
      <w:proofErr w:type="spellEnd"/>
      <w:r w:rsidRPr="002E4F26">
        <w:rPr>
          <w:lang w:eastAsia="ko-KR"/>
        </w:rPr>
        <w:t xml:space="preserve"> Encourage measurement results to further confirm this 3dB PC2~PC3 gap. Other value is not precluded.</w:t>
      </w:r>
    </w:p>
    <w:p w14:paraId="5CCEA239" w14:textId="77777777" w:rsidR="009D1BD4" w:rsidRPr="002E4F26" w:rsidRDefault="009D1BD4" w:rsidP="009D1BD4">
      <w:pPr>
        <w:pStyle w:val="aff8"/>
        <w:widowControl/>
        <w:numPr>
          <w:ilvl w:val="1"/>
          <w:numId w:val="17"/>
        </w:numPr>
        <w:spacing w:after="120"/>
        <w:ind w:leftChars="0" w:left="1656"/>
        <w:jc w:val="left"/>
        <w:rPr>
          <w:rFonts w:eastAsia="宋体"/>
          <w:szCs w:val="24"/>
        </w:rPr>
      </w:pPr>
      <w:r w:rsidRPr="002E4F26">
        <w:rPr>
          <w:rFonts w:eastAsia="宋体"/>
          <w:szCs w:val="24"/>
        </w:rPr>
        <w:t>The above PC3 requirement is applicable for UE only support PC3</w:t>
      </w:r>
      <w:r>
        <w:rPr>
          <w:rFonts w:eastAsia="宋体"/>
          <w:szCs w:val="24"/>
        </w:rPr>
        <w:t xml:space="preserve"> at that band</w:t>
      </w:r>
      <w:r w:rsidRPr="002E4F26">
        <w:rPr>
          <w:rFonts w:eastAsia="宋体"/>
          <w:szCs w:val="24"/>
        </w:rPr>
        <w:t xml:space="preserve">. </w:t>
      </w:r>
    </w:p>
    <w:p w14:paraId="7E32425D" w14:textId="77777777" w:rsidR="009D1BD4" w:rsidRPr="007B7B89" w:rsidRDefault="009D1BD4" w:rsidP="009D1BD4">
      <w:pPr>
        <w:spacing w:afterLines="50" w:after="120"/>
      </w:pPr>
    </w:p>
    <w:p w14:paraId="565504B4" w14:textId="49309D5A" w:rsidR="009D1BD4" w:rsidRPr="009D1BD4" w:rsidRDefault="009D1BD4" w:rsidP="009D1BD4">
      <w:pPr>
        <w:rPr>
          <w:b/>
          <w:sz w:val="22"/>
        </w:rPr>
      </w:pPr>
      <w:r w:rsidRPr="009D1BD4">
        <w:rPr>
          <w:b/>
          <w:sz w:val="22"/>
        </w:rPr>
        <w:t>Endorsed RC verification procedure for spatial uniformity</w:t>
      </w:r>
    </w:p>
    <w:p w14:paraId="16A2510C" w14:textId="77777777" w:rsidR="009D1BD4" w:rsidRDefault="009D1BD4" w:rsidP="009D1BD4">
      <w:pPr>
        <w:rPr>
          <w:rFonts w:eastAsia="宋体"/>
        </w:rPr>
      </w:pPr>
      <w:r>
        <w:rPr>
          <w:rFonts w:eastAsia="宋体"/>
        </w:rPr>
        <w:t xml:space="preserve">The test steps </w:t>
      </w:r>
      <w:r w:rsidRPr="002D3526">
        <w:rPr>
          <w:rFonts w:eastAsia="宋体"/>
        </w:rPr>
        <w:t xml:space="preserve">for spatial uniformity </w:t>
      </w:r>
      <w:r>
        <w:rPr>
          <w:rFonts w:eastAsia="宋体"/>
        </w:rPr>
        <w:t>are as follows.</w:t>
      </w:r>
    </w:p>
    <w:p w14:paraId="6C0C0329" w14:textId="77777777" w:rsidR="009D1BD4" w:rsidRDefault="009D1BD4" w:rsidP="009D1BD4">
      <w:pPr>
        <w:pStyle w:val="aff8"/>
        <w:widowControl/>
        <w:numPr>
          <w:ilvl w:val="0"/>
          <w:numId w:val="28"/>
        </w:numPr>
        <w:ind w:leftChars="0"/>
        <w:contextualSpacing/>
        <w:jc w:val="left"/>
        <w:rPr>
          <w:rFonts w:eastAsia="宋体"/>
        </w:rPr>
      </w:pPr>
      <w:r>
        <w:rPr>
          <w:rFonts w:eastAsia="宋体"/>
        </w:rPr>
        <w:t xml:space="preserve">Select either a cylindrical or cubic working volume, with when there is a turn table inside or not, respectively. As shown in Figure 1 by red dots, either the 4 corner points of the imaginary rectangle that would generate the cylindrical working volume or the 8 corner points will be used as locations for measurement. The cylindrical volume would become a toroid generated with a rectangular cross section when </w:t>
      </w:r>
      <w:proofErr w:type="spellStart"/>
      <w:r>
        <w:rPr>
          <w:rFonts w:eastAsia="宋体"/>
        </w:rPr>
        <w:t>R</w:t>
      </w:r>
      <w:r w:rsidRPr="007C73F0">
        <w:rPr>
          <w:rFonts w:eastAsia="宋体"/>
          <w:vertAlign w:val="subscript"/>
        </w:rPr>
        <w:t>min</w:t>
      </w:r>
      <w:proofErr w:type="spellEnd"/>
      <w:r>
        <w:rPr>
          <w:rFonts w:eastAsia="宋体"/>
        </w:rPr>
        <w:t xml:space="preserve"> is not equal to zero due to proximity effects as described in [4]. The static working volume on a turn table would be cubic or similar shape occupying part of the turn table area. The role of the turn table is to provide source stirring in order to generate additional independent samples. It is for this reason, the sample points for spatial uniformity are chosen in the cross section, namely along radius and height, rather than along its direction of rotation. This amounts to either 4 or 8 total number of measurement points.</w:t>
      </w:r>
    </w:p>
    <w:p w14:paraId="23E238E1" w14:textId="77777777" w:rsidR="009D1BD4" w:rsidRDefault="009D1BD4" w:rsidP="009D1BD4">
      <w:pPr>
        <w:pStyle w:val="aff8"/>
        <w:widowControl/>
        <w:numPr>
          <w:ilvl w:val="0"/>
          <w:numId w:val="28"/>
        </w:numPr>
        <w:spacing w:line="256" w:lineRule="auto"/>
        <w:ind w:leftChars="0"/>
        <w:contextualSpacing/>
        <w:jc w:val="left"/>
        <w:rPr>
          <w:rFonts w:eastAsia="宋体"/>
        </w:rPr>
      </w:pPr>
      <w:r>
        <w:rPr>
          <w:rFonts w:eastAsia="宋体"/>
        </w:rPr>
        <w:t xml:space="preserve">Measure transmission coefficient </w:t>
      </w:r>
      <m:oMath>
        <m:sSub>
          <m:sSubPr>
            <m:ctrlPr>
              <w:rPr>
                <w:rFonts w:ascii="Cambria Math" w:eastAsia="宋体" w:hAnsi="Cambria Math"/>
              </w:rPr>
            </m:ctrlPr>
          </m:sSubPr>
          <m:e>
            <m:r>
              <w:rPr>
                <w:rFonts w:ascii="Cambria Math" w:eastAsia="宋体" w:hAnsi="Cambria Math"/>
              </w:rPr>
              <m:t>S</m:t>
            </m:r>
          </m:e>
          <m:sub>
            <m:r>
              <m:rPr>
                <m:sty m:val="p"/>
              </m:rPr>
              <w:rPr>
                <w:rFonts w:ascii="Cambria Math" w:eastAsia="宋体" w:hAnsi="Cambria Math"/>
              </w:rPr>
              <m:t>21</m:t>
            </m:r>
          </m:sub>
        </m:sSub>
      </m:oMath>
      <w:r>
        <w:rPr>
          <w:rFonts w:eastAsia="宋体"/>
        </w:rPr>
        <w:t xml:space="preserve"> at </w:t>
      </w:r>
      <w:bookmarkStart w:id="1" w:name="_Hlk133261217"/>
      <w:r>
        <w:rPr>
          <w:rFonts w:eastAsia="宋体"/>
        </w:rPr>
        <w:t>three orthogonal antenna positions</w:t>
      </w:r>
      <w:bookmarkEnd w:id="1"/>
      <w:r>
        <w:rPr>
          <w:rFonts w:eastAsia="宋体"/>
        </w:rPr>
        <w:t xml:space="preserve"> in a complete mode stirring sequence.</w:t>
      </w:r>
    </w:p>
    <w:p w14:paraId="38ACC251" w14:textId="77777777" w:rsidR="009D1BD4" w:rsidRDefault="009D1BD4" w:rsidP="009D1BD4">
      <w:pPr>
        <w:pStyle w:val="aff8"/>
        <w:widowControl/>
        <w:numPr>
          <w:ilvl w:val="0"/>
          <w:numId w:val="30"/>
        </w:numPr>
        <w:spacing w:line="256" w:lineRule="auto"/>
        <w:ind w:leftChars="0"/>
        <w:contextualSpacing/>
        <w:jc w:val="left"/>
        <w:rPr>
          <w:rFonts w:eastAsia="宋体"/>
        </w:rPr>
      </w:pPr>
      <w:r>
        <w:rPr>
          <w:rFonts w:eastAsia="宋体"/>
        </w:rPr>
        <w:t xml:space="preserve">Calculate the power </w:t>
      </w:r>
      <m:oMath>
        <m:sSub>
          <m:sSubPr>
            <m:ctrlPr>
              <w:rPr>
                <w:rFonts w:ascii="Cambria Math" w:eastAsia="宋体" w:hAnsi="Cambria Math"/>
              </w:rPr>
            </m:ctrlPr>
          </m:sSubPr>
          <m:e>
            <m:r>
              <w:rPr>
                <w:rFonts w:ascii="Cambria Math" w:eastAsia="宋体" w:hAnsi="Cambria Math"/>
              </w:rPr>
              <m:t>P</m:t>
            </m:r>
          </m:e>
          <m:sub>
            <m:r>
              <w:rPr>
                <w:rFonts w:ascii="Cambria Math" w:eastAsia="宋体" w:hAnsi="Cambria Math"/>
              </w:rPr>
              <m:t>ref</m:t>
            </m:r>
            <m:r>
              <m:rPr>
                <m:sty m:val="p"/>
              </m:rPr>
              <w:rPr>
                <w:rFonts w:ascii="Cambria Math" w:eastAsia="宋体" w:hAnsi="Cambria Math"/>
              </w:rPr>
              <m:t>,</m:t>
            </m:r>
            <m:r>
              <w:rPr>
                <w:rFonts w:ascii="Cambria Math" w:eastAsia="宋体" w:hAnsi="Cambria Math"/>
              </w:rPr>
              <m:t>t</m:t>
            </m:r>
          </m:sub>
        </m:sSub>
      </m:oMath>
      <w:r w:rsidRPr="003A369B">
        <w:rPr>
          <w:rFonts w:eastAsia="宋体"/>
        </w:rPr>
        <w:t xml:space="preserve"> </w:t>
      </w:r>
      <w:r>
        <w:rPr>
          <w:rFonts w:eastAsia="宋体"/>
        </w:rPr>
        <w:t>for all 12 or 24 positions. In this way,</w:t>
      </w:r>
      <m:oMath>
        <m:r>
          <m:rPr>
            <m:sty m:val="p"/>
          </m:rPr>
          <w:rPr>
            <w:rFonts w:ascii="Cambria Math" w:hAnsi="Cambria Math" w:cstheme="majorBidi"/>
            <w:sz w:val="20"/>
            <w:szCs w:val="20"/>
            <w:lang w:val="en-GB"/>
          </w:rPr>
          <m:t xml:space="preserve"> </m:t>
        </m:r>
        <m:sSub>
          <m:sSubPr>
            <m:ctrlPr>
              <w:rPr>
                <w:rFonts w:ascii="Cambria Math" w:eastAsia="宋体" w:hAnsi="Cambria Math"/>
              </w:rPr>
            </m:ctrlPr>
          </m:sSubPr>
          <m:e>
            <m:r>
              <w:rPr>
                <w:rFonts w:ascii="Cambria Math" w:hAnsi="Cambria Math"/>
                <w:lang w:val="en-GB"/>
              </w:rPr>
              <m:t>P</m:t>
            </m:r>
          </m:e>
          <m:sub>
            <m:r>
              <w:rPr>
                <w:rFonts w:ascii="Cambria Math" w:hAnsi="Cambria Math"/>
                <w:lang w:val="en-GB"/>
              </w:rPr>
              <m:t>ref</m:t>
            </m:r>
            <m:r>
              <m:rPr>
                <m:sty m:val="p"/>
              </m:rPr>
              <w:rPr>
                <w:rFonts w:ascii="Cambria Math" w:hAnsi="Cambria Math"/>
                <w:lang w:val="en-GB"/>
              </w:rPr>
              <m:t>,</m:t>
            </m:r>
            <m:r>
              <w:rPr>
                <w:rFonts w:ascii="Cambria Math" w:hAnsi="Cambria Math"/>
                <w:lang w:val="en-GB"/>
              </w:rPr>
              <m:t>t</m:t>
            </m:r>
          </m:sub>
        </m:sSub>
        <m:r>
          <m:rPr>
            <m:sty m:val="p"/>
          </m:rPr>
          <w:rPr>
            <w:rFonts w:ascii="Cambria Math" w:hAnsi="Cambria Math" w:cstheme="majorBidi"/>
            <w:sz w:val="20"/>
            <w:szCs w:val="20"/>
            <w:lang w:val="en-GB"/>
          </w:rPr>
          <m:t xml:space="preserve"> </m:t>
        </m:r>
      </m:oMath>
      <w:r>
        <w:rPr>
          <w:rFonts w:eastAsia="宋体"/>
        </w:rPr>
        <w:t xml:space="preserve"> is the reference power transfer function for position </w:t>
      </w:r>
      <m:oMath>
        <m:r>
          <w:rPr>
            <w:rFonts w:ascii="Cambria Math" w:eastAsia="宋体" w:hAnsi="Cambria Math"/>
          </w:rPr>
          <m:t>t</m:t>
        </m:r>
      </m:oMath>
      <w:r>
        <w:rPr>
          <w:rFonts w:eastAsia="宋体"/>
        </w:rPr>
        <w:t xml:space="preserve"> of the calibration antenna.</w:t>
      </w:r>
    </w:p>
    <w:p w14:paraId="56A76834" w14:textId="77777777" w:rsidR="009D1BD4" w:rsidRDefault="009D1BD4" w:rsidP="009D1BD4">
      <w:pPr>
        <w:pStyle w:val="aff8"/>
        <w:widowControl/>
        <w:numPr>
          <w:ilvl w:val="0"/>
          <w:numId w:val="28"/>
        </w:numPr>
        <w:spacing w:line="256" w:lineRule="auto"/>
        <w:ind w:leftChars="0"/>
        <w:contextualSpacing/>
        <w:jc w:val="left"/>
        <w:rPr>
          <w:rFonts w:eastAsia="宋体"/>
        </w:rPr>
      </w:pPr>
      <w:r>
        <w:rPr>
          <w:rFonts w:eastAsia="宋体"/>
        </w:rPr>
        <w:t xml:space="preserve">Calculate the average of power transfer function </w:t>
      </w:r>
      <m:oMath>
        <m:sSub>
          <m:sSubPr>
            <m:ctrlPr>
              <w:rPr>
                <w:rFonts w:ascii="Cambria Math" w:eastAsia="宋体" w:hAnsi="Cambria Math" w:cstheme="minorBidi"/>
                <w:i/>
              </w:rPr>
            </m:ctrlPr>
          </m:sSubPr>
          <m:e>
            <m:r>
              <w:rPr>
                <w:rFonts w:ascii="Cambria Math" w:eastAsia="宋体" w:hAnsi="Cambria Math"/>
              </w:rPr>
              <m:t>P</m:t>
            </m:r>
          </m:e>
          <m:sub>
            <m:r>
              <w:rPr>
                <w:rFonts w:ascii="Cambria Math" w:eastAsia="宋体" w:hAnsi="Cambria Math"/>
              </w:rPr>
              <m:t>ref</m:t>
            </m:r>
          </m:sub>
        </m:sSub>
      </m:oMath>
      <w:r>
        <w:rPr>
          <w:rFonts w:eastAsia="宋体"/>
        </w:rPr>
        <w:t xml:space="preserve"> over the calibration positions i.e., </w:t>
      </w:r>
      <m:oMath>
        <m:r>
          <w:rPr>
            <w:rFonts w:ascii="Cambria Math" w:eastAsia="宋体" w:hAnsi="Cambria Math"/>
          </w:rPr>
          <m:t xml:space="preserve">T=12 </m:t>
        </m:r>
      </m:oMath>
      <w:r>
        <w:rPr>
          <w:rFonts w:eastAsia="宋体"/>
        </w:rPr>
        <w:t xml:space="preserve">or </w:t>
      </w:r>
      <m:oMath>
        <m:r>
          <w:rPr>
            <w:rFonts w:ascii="Cambria Math" w:eastAsia="宋体" w:hAnsi="Cambria Math"/>
          </w:rPr>
          <m:t>T=24</m:t>
        </m:r>
      </m:oMath>
      <w:r>
        <w:rPr>
          <w:rFonts w:eastAsia="宋体"/>
        </w:rPr>
        <w:t xml:space="preserve"> using the following relation:</w:t>
      </w:r>
    </w:p>
    <w:p w14:paraId="6F55775E" w14:textId="77777777" w:rsidR="009D1BD4" w:rsidRPr="00704C15" w:rsidRDefault="00FC074E" w:rsidP="009D1BD4">
      <w:pPr>
        <w:ind w:left="360"/>
        <w:jc w:val="center"/>
        <w:rPr>
          <w:rFonts w:eastAsiaTheme="minorHAnsi"/>
        </w:rPr>
      </w:pPr>
      <m:oMathPara>
        <m:oMath>
          <m:sSubSup>
            <m:sSubSupPr>
              <m:ctrlPr>
                <w:rPr>
                  <w:rFonts w:ascii="Cambria Math" w:eastAsiaTheme="minorHAnsi" w:hAnsi="Cambria Math" w:cstheme="minorBidi"/>
                  <w:i/>
                </w:rPr>
              </m:ctrlPr>
            </m:sSubSupPr>
            <m:e>
              <m:r>
                <w:rPr>
                  <w:rFonts w:ascii="Cambria Math" w:hAnsi="Cambria Math"/>
                </w:rPr>
                <m:t>P</m:t>
              </m:r>
            </m:e>
            <m:sub>
              <m:r>
                <w:rPr>
                  <w:rFonts w:ascii="Cambria Math" w:hAnsi="Cambria Math"/>
                </w:rPr>
                <m:t>ref</m:t>
              </m:r>
            </m:sub>
            <m:sup>
              <m:r>
                <w:rPr>
                  <w:rFonts w:ascii="Cambria Math" w:hAnsi="Cambria Math"/>
                </w:rPr>
                <m:t>mean</m:t>
              </m:r>
            </m:sup>
          </m:sSubSup>
          <m:r>
            <w:rPr>
              <w:rFonts w:ascii="Cambria Math" w:hAnsi="Cambria Math"/>
            </w:rPr>
            <m:t xml:space="preserve">= </m:t>
          </m:r>
          <m:f>
            <m:fPr>
              <m:ctrlPr>
                <w:rPr>
                  <w:rFonts w:ascii="Cambria Math" w:eastAsiaTheme="minorHAnsi" w:hAnsi="Cambria Math" w:cstheme="minorBidi"/>
                  <w:i/>
                </w:rPr>
              </m:ctrlPr>
            </m:fPr>
            <m:num>
              <m:r>
                <w:rPr>
                  <w:rFonts w:ascii="Cambria Math" w:hAnsi="Cambria Math"/>
                </w:rPr>
                <m:t>1</m:t>
              </m:r>
            </m:num>
            <m:den>
              <m:r>
                <w:rPr>
                  <w:rFonts w:ascii="Cambria Math" w:hAnsi="Cambria Math"/>
                </w:rPr>
                <m:t>T-1</m:t>
              </m:r>
            </m:den>
          </m:f>
          <m:r>
            <w:rPr>
              <w:rFonts w:ascii="Cambria Math" w:hAnsi="Cambria Math"/>
            </w:rPr>
            <m:t xml:space="preserve"> </m:t>
          </m:r>
          <m:nary>
            <m:naryPr>
              <m:chr m:val="∑"/>
              <m:limLoc m:val="undOvr"/>
              <m:ctrlPr>
                <w:rPr>
                  <w:rFonts w:ascii="Cambria Math" w:eastAsiaTheme="minorHAnsi" w:hAnsi="Cambria Math" w:cstheme="minorBidi"/>
                  <w:i/>
                </w:rPr>
              </m:ctrlPr>
            </m:naryPr>
            <m:sub>
              <m:r>
                <w:rPr>
                  <w:rFonts w:ascii="Cambria Math" w:hAnsi="Cambria Math"/>
                </w:rPr>
                <m:t>t=1</m:t>
              </m:r>
            </m:sub>
            <m:sup>
              <m:r>
                <w:rPr>
                  <w:rFonts w:ascii="Cambria Math" w:hAnsi="Cambria Math"/>
                </w:rPr>
                <m:t>T</m:t>
              </m:r>
            </m:sup>
            <m:e>
              <m:sSub>
                <m:sSubPr>
                  <m:ctrlPr>
                    <w:rPr>
                      <w:rFonts w:ascii="Cambria Math" w:eastAsiaTheme="minorHAnsi" w:hAnsi="Cambria Math" w:cstheme="minorBidi"/>
                      <w:i/>
                    </w:rPr>
                  </m:ctrlPr>
                </m:sSubPr>
                <m:e>
                  <m:r>
                    <w:rPr>
                      <w:rFonts w:ascii="Cambria Math" w:hAnsi="Cambria Math"/>
                    </w:rPr>
                    <m:t>P</m:t>
                  </m:r>
                </m:e>
                <m:sub>
                  <m:r>
                    <w:rPr>
                      <w:rFonts w:ascii="Cambria Math" w:hAnsi="Cambria Math"/>
                    </w:rPr>
                    <m:t>ref,t</m:t>
                  </m:r>
                </m:sub>
              </m:sSub>
            </m:e>
          </m:nary>
        </m:oMath>
      </m:oMathPara>
    </w:p>
    <w:p w14:paraId="3CD1413E" w14:textId="77777777" w:rsidR="009D1BD4" w:rsidRDefault="009D1BD4" w:rsidP="009D1BD4">
      <w:pPr>
        <w:pStyle w:val="aff8"/>
        <w:widowControl/>
        <w:numPr>
          <w:ilvl w:val="0"/>
          <w:numId w:val="28"/>
        </w:numPr>
        <w:spacing w:after="160" w:line="256" w:lineRule="auto"/>
        <w:ind w:leftChars="0"/>
        <w:contextualSpacing/>
        <w:jc w:val="left"/>
        <w:rPr>
          <w:rFonts w:eastAsia="宋体"/>
        </w:rPr>
      </w:pPr>
      <w:r>
        <w:rPr>
          <w:rFonts w:eastAsia="宋体"/>
        </w:rPr>
        <w:t>Calculate the standard deviation of the power transfer function over T different calibration antenna positions by</w:t>
      </w:r>
    </w:p>
    <w:p w14:paraId="42C0B72C" w14:textId="77777777" w:rsidR="009D1BD4" w:rsidRPr="00704C15" w:rsidRDefault="00FC074E" w:rsidP="009D1BD4">
      <w:pPr>
        <w:spacing w:line="256" w:lineRule="auto"/>
        <w:ind w:left="360"/>
        <w:rPr>
          <w:rFonts w:eastAsia="宋体"/>
        </w:rPr>
      </w:pPr>
      <m:oMathPara>
        <m:oMath>
          <m:sSub>
            <m:sSubPr>
              <m:ctrlPr>
                <w:rPr>
                  <w:rFonts w:ascii="Cambria Math" w:eastAsia="宋体" w:hAnsi="Cambria Math"/>
                  <w:i/>
                  <w:color w:val="000000"/>
                </w:rPr>
              </m:ctrlPr>
            </m:sSubPr>
            <m:e>
              <m:r>
                <w:rPr>
                  <w:rFonts w:ascii="Cambria Math" w:eastAsia="宋体" w:hAnsi="Cambria Math"/>
                  <w:color w:val="000000"/>
                </w:rPr>
                <m:t>σ</m:t>
              </m:r>
            </m:e>
            <m:sub>
              <m:sSub>
                <m:sSubPr>
                  <m:ctrlPr>
                    <w:rPr>
                      <w:rFonts w:ascii="Cambria Math" w:eastAsia="宋体" w:hAnsi="Cambria Math"/>
                      <w:i/>
                      <w:color w:val="000000"/>
                    </w:rPr>
                  </m:ctrlPr>
                </m:sSubPr>
                <m:e>
                  <m:r>
                    <w:rPr>
                      <w:rFonts w:ascii="Cambria Math" w:eastAsia="宋体" w:hAnsi="Cambria Math"/>
                      <w:color w:val="000000"/>
                    </w:rPr>
                    <m:t>P</m:t>
                  </m:r>
                </m:e>
                <m:sub>
                  <m:r>
                    <w:rPr>
                      <w:rFonts w:ascii="Cambria Math" w:eastAsia="宋体" w:hAnsi="Cambria Math"/>
                      <w:color w:val="000000"/>
                    </w:rPr>
                    <m:t>ref</m:t>
                  </m:r>
                </m:sub>
              </m:sSub>
            </m:sub>
          </m:sSub>
          <m:r>
            <w:rPr>
              <w:rFonts w:ascii="Cambria Math" w:hAnsi="Cambria Math"/>
              <w:color w:val="000000"/>
            </w:rPr>
            <m:t xml:space="preserve"> =</m:t>
          </m:r>
          <m:rad>
            <m:radPr>
              <m:degHide m:val="1"/>
              <m:ctrlPr>
                <w:rPr>
                  <w:rFonts w:ascii="Cambria Math" w:hAnsi="Cambria Math"/>
                  <w:i/>
                  <w:color w:val="000000"/>
                </w:rPr>
              </m:ctrlPr>
            </m:radPr>
            <m:deg/>
            <m:e>
              <m:f>
                <m:fPr>
                  <m:ctrlPr>
                    <w:rPr>
                      <w:rFonts w:ascii="Cambria Math" w:eastAsiaTheme="minorHAnsi" w:hAnsi="Cambria Math" w:cstheme="minorBidi"/>
                      <w:i/>
                    </w:rPr>
                  </m:ctrlPr>
                </m:fPr>
                <m:num>
                  <m:r>
                    <w:rPr>
                      <w:rFonts w:ascii="Cambria Math" w:hAnsi="Cambria Math"/>
                    </w:rPr>
                    <m:t>1</m:t>
                  </m:r>
                </m:num>
                <m:den>
                  <m:r>
                    <w:rPr>
                      <w:rFonts w:ascii="Cambria Math" w:hAnsi="Cambria Math"/>
                    </w:rPr>
                    <m:t>T-1</m:t>
                  </m:r>
                </m:den>
              </m:f>
              <m:sSup>
                <m:sSupPr>
                  <m:ctrlPr>
                    <w:rPr>
                      <w:rFonts w:ascii="Cambria Math" w:eastAsiaTheme="minorHAnsi" w:hAnsi="Cambria Math" w:cstheme="minorBidi"/>
                      <w:i/>
                    </w:rPr>
                  </m:ctrlPr>
                </m:sSupPr>
                <m:e>
                  <m:nary>
                    <m:naryPr>
                      <m:chr m:val="∑"/>
                      <m:limLoc m:val="undOvr"/>
                      <m:ctrlPr>
                        <w:rPr>
                          <w:rFonts w:ascii="Cambria Math" w:eastAsiaTheme="minorHAnsi" w:hAnsi="Cambria Math" w:cstheme="minorBidi"/>
                          <w:i/>
                        </w:rPr>
                      </m:ctrlPr>
                    </m:naryPr>
                    <m:sub>
                      <m:r>
                        <w:rPr>
                          <w:rFonts w:ascii="Cambria Math" w:hAnsi="Cambria Math"/>
                        </w:rPr>
                        <m:t>t=1</m:t>
                      </m:r>
                    </m:sub>
                    <m:sup>
                      <m:r>
                        <w:rPr>
                          <w:rFonts w:ascii="Cambria Math" w:hAnsi="Cambria Math"/>
                        </w:rPr>
                        <m:t>T</m:t>
                      </m:r>
                    </m:sup>
                    <m:e>
                      <m:d>
                        <m:dPr>
                          <m:ctrlPr>
                            <w:rPr>
                              <w:rFonts w:ascii="Cambria Math" w:eastAsiaTheme="minorHAnsi" w:hAnsi="Cambria Math" w:cstheme="minorBidi"/>
                              <w:i/>
                            </w:rPr>
                          </m:ctrlPr>
                        </m:dPr>
                        <m:e>
                          <m:sSub>
                            <m:sSubPr>
                              <m:ctrlPr>
                                <w:rPr>
                                  <w:rFonts w:ascii="Cambria Math" w:eastAsiaTheme="minorHAnsi" w:hAnsi="Cambria Math" w:cstheme="minorBidi"/>
                                  <w:i/>
                                </w:rPr>
                              </m:ctrlPr>
                            </m:sSubPr>
                            <m:e>
                              <m:r>
                                <w:rPr>
                                  <w:rFonts w:ascii="Cambria Math" w:hAnsi="Cambria Math"/>
                                </w:rPr>
                                <m:t>P</m:t>
                              </m:r>
                            </m:e>
                            <m:sub>
                              <m:r>
                                <w:rPr>
                                  <w:rFonts w:ascii="Cambria Math" w:hAnsi="Cambria Math"/>
                                </w:rPr>
                                <m:t>ref,t</m:t>
                              </m:r>
                            </m:sub>
                          </m:sSub>
                          <m:r>
                            <w:rPr>
                              <w:rFonts w:ascii="Cambria Math" w:hAnsi="Cambria Math"/>
                            </w:rPr>
                            <m:t>-</m:t>
                          </m:r>
                          <m:sSubSup>
                            <m:sSubSupPr>
                              <m:ctrlPr>
                                <w:rPr>
                                  <w:rFonts w:ascii="Cambria Math" w:eastAsiaTheme="minorHAnsi" w:hAnsi="Cambria Math" w:cstheme="minorBidi"/>
                                  <w:i/>
                                </w:rPr>
                              </m:ctrlPr>
                            </m:sSubSupPr>
                            <m:e>
                              <m:r>
                                <w:rPr>
                                  <w:rFonts w:ascii="Cambria Math" w:hAnsi="Cambria Math"/>
                                </w:rPr>
                                <m:t>P</m:t>
                              </m:r>
                            </m:e>
                            <m:sub>
                              <m:r>
                                <w:rPr>
                                  <w:rFonts w:ascii="Cambria Math" w:hAnsi="Cambria Math"/>
                                </w:rPr>
                                <m:t>ref</m:t>
                              </m:r>
                            </m:sub>
                            <m:sup>
                              <m:r>
                                <w:rPr>
                                  <w:rFonts w:ascii="Cambria Math" w:hAnsi="Cambria Math"/>
                                </w:rPr>
                                <m:t>mean</m:t>
                              </m:r>
                            </m:sup>
                          </m:sSubSup>
                        </m:e>
                      </m:d>
                    </m:e>
                  </m:nary>
                </m:e>
                <m:sup>
                  <m:r>
                    <w:rPr>
                      <w:rFonts w:ascii="Cambria Math" w:hAnsi="Cambria Math"/>
                    </w:rPr>
                    <m:t>2</m:t>
                  </m:r>
                </m:sup>
              </m:sSup>
            </m:e>
          </m:rad>
        </m:oMath>
      </m:oMathPara>
    </w:p>
    <w:p w14:paraId="763FF00B" w14:textId="77777777" w:rsidR="009D1BD4" w:rsidRPr="00C21ADE" w:rsidRDefault="009D1BD4" w:rsidP="009D1BD4">
      <w:pPr>
        <w:pStyle w:val="aff8"/>
        <w:widowControl/>
        <w:numPr>
          <w:ilvl w:val="0"/>
          <w:numId w:val="28"/>
        </w:numPr>
        <w:spacing w:line="256" w:lineRule="auto"/>
        <w:ind w:leftChars="0"/>
        <w:contextualSpacing/>
        <w:jc w:val="left"/>
        <w:rPr>
          <w:rFonts w:eastAsia="MS Mincho"/>
          <w:sz w:val="20"/>
          <w:szCs w:val="20"/>
          <w:lang w:val="en-GB"/>
        </w:rPr>
      </w:pPr>
      <w:r>
        <w:rPr>
          <w:rFonts w:eastAsia="宋体"/>
        </w:rPr>
        <w:t xml:space="preserve">Calculate </w:t>
      </w:r>
      <m:oMath>
        <m:sSub>
          <m:sSubPr>
            <m:ctrlPr>
              <w:rPr>
                <w:rFonts w:ascii="Cambria Math" w:eastAsia="宋体" w:hAnsi="Cambria Math"/>
                <w:i/>
                <w:color w:val="000000"/>
              </w:rPr>
            </m:ctrlPr>
          </m:sSubPr>
          <m:e>
            <m:r>
              <w:rPr>
                <w:rFonts w:ascii="Cambria Math" w:eastAsia="宋体" w:hAnsi="Cambria Math"/>
                <w:color w:val="000000"/>
              </w:rPr>
              <m:t>σ</m:t>
            </m:r>
          </m:e>
          <m:sub>
            <m:sSub>
              <m:sSubPr>
                <m:ctrlPr>
                  <w:rPr>
                    <w:rFonts w:ascii="Cambria Math" w:eastAsia="宋体" w:hAnsi="Cambria Math"/>
                    <w:i/>
                    <w:color w:val="000000"/>
                  </w:rPr>
                </m:ctrlPr>
              </m:sSubPr>
              <m:e>
                <m:r>
                  <w:rPr>
                    <w:rFonts w:ascii="Cambria Math" w:eastAsia="宋体" w:hAnsi="Cambria Math"/>
                    <w:color w:val="000000"/>
                  </w:rPr>
                  <m:t>P</m:t>
                </m:r>
              </m:e>
              <m:sub>
                <m:r>
                  <w:rPr>
                    <w:rFonts w:ascii="Cambria Math" w:eastAsia="宋体" w:hAnsi="Cambria Math"/>
                    <w:color w:val="000000"/>
                  </w:rPr>
                  <m:t>ref</m:t>
                </m:r>
              </m:sub>
            </m:sSub>
          </m:sub>
        </m:sSub>
      </m:oMath>
      <w:r>
        <w:rPr>
          <w:rFonts w:eastAsia="宋体"/>
        </w:rPr>
        <w:t xml:space="preserve"> in dB by </w:t>
      </w:r>
    </w:p>
    <w:p w14:paraId="0DE8C6C4" w14:textId="77777777" w:rsidR="009D1BD4" w:rsidRPr="008F3868" w:rsidRDefault="00FC074E" w:rsidP="009D1BD4">
      <w:pPr>
        <w:spacing w:line="256" w:lineRule="auto"/>
        <w:ind w:left="360"/>
      </w:pPr>
      <m:oMathPara>
        <m:oMath>
          <m:sSubSup>
            <m:sSubSupPr>
              <m:ctrlPr>
                <w:rPr>
                  <w:rFonts w:ascii="Cambria Math" w:hAnsi="Cambria Math"/>
                  <w:i/>
                  <w:color w:val="000000"/>
                </w:rPr>
              </m:ctrlPr>
            </m:sSubSupPr>
            <m:e>
              <m:r>
                <w:rPr>
                  <w:rFonts w:ascii="Cambria Math" w:eastAsia="宋体" w:hAnsi="Cambria Math"/>
                  <w:color w:val="000000"/>
                </w:rPr>
                <m:t>σ</m:t>
              </m:r>
              <m:ctrlPr>
                <w:rPr>
                  <w:rFonts w:ascii="Cambria Math" w:eastAsia="宋体" w:hAnsi="Cambria Math"/>
                  <w:i/>
                  <w:color w:val="000000"/>
                </w:rPr>
              </m:ctrlPr>
            </m:e>
            <m:sub>
              <m:sSub>
                <m:sSubPr>
                  <m:ctrlPr>
                    <w:rPr>
                      <w:rFonts w:ascii="Cambria Math" w:eastAsia="宋体" w:hAnsi="Cambria Math"/>
                      <w:i/>
                      <w:color w:val="000000"/>
                    </w:rPr>
                  </m:ctrlPr>
                </m:sSubPr>
                <m:e>
                  <m:r>
                    <w:rPr>
                      <w:rFonts w:ascii="Cambria Math" w:eastAsia="宋体" w:hAnsi="Cambria Math"/>
                      <w:color w:val="000000"/>
                    </w:rPr>
                    <m:t>P</m:t>
                  </m:r>
                </m:e>
                <m:sub>
                  <m:r>
                    <w:rPr>
                      <w:rFonts w:ascii="Cambria Math" w:eastAsia="宋体" w:hAnsi="Cambria Math"/>
                      <w:color w:val="000000"/>
                    </w:rPr>
                    <m:t>ref</m:t>
                  </m:r>
                </m:sub>
              </m:sSub>
            </m:sub>
            <m:sup>
              <m:r>
                <w:rPr>
                  <w:rFonts w:ascii="Cambria Math" w:hAnsi="Cambria Math"/>
                  <w:color w:val="000000"/>
                </w:rPr>
                <m:t>dB</m:t>
              </m:r>
            </m:sup>
          </m:sSubSup>
          <m:r>
            <w:rPr>
              <w:rFonts w:ascii="Cambria Math" w:hAnsi="Cambria Math"/>
              <w:color w:val="000000"/>
            </w:rPr>
            <m:t>=</m:t>
          </m:r>
          <m:r>
            <w:rPr>
              <w:rFonts w:ascii="Cambria Math" w:hAnsi="Cambria Math"/>
              <w:sz w:val="18"/>
              <w:szCs w:val="18"/>
            </w:rPr>
            <m:t>10</m:t>
          </m:r>
          <m:func>
            <m:funcPr>
              <m:ctrlPr>
                <w:rPr>
                  <w:rFonts w:ascii="Cambria Math" w:hAnsi="Cambria Math"/>
                  <w:bCs/>
                  <w:i/>
                  <w:sz w:val="18"/>
                  <w:szCs w:val="18"/>
                </w:rPr>
              </m:ctrlPr>
            </m:funcPr>
            <m:fName>
              <m:sSub>
                <m:sSubPr>
                  <m:ctrlPr>
                    <w:rPr>
                      <w:rFonts w:ascii="Cambria Math" w:hAnsi="Cambria Math"/>
                      <w:bCs/>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m:t>
              </m:r>
              <m:r>
                <m:rPr>
                  <m:sty m:val="p"/>
                </m:rPr>
                <w:rPr>
                  <w:rFonts w:ascii="Cambria Math" w:hAnsi="Cambria Math"/>
                  <w:sz w:val="18"/>
                  <w:szCs w:val="18"/>
                </w:rPr>
                <m:t xml:space="preserve"> </m:t>
              </m:r>
              <m:f>
                <m:fPr>
                  <m:ctrlPr>
                    <w:rPr>
                      <w:rFonts w:ascii="Cambria Math" w:hAnsi="Cambria Math"/>
                      <w:bCs/>
                      <w:sz w:val="18"/>
                      <w:szCs w:val="18"/>
                    </w:rPr>
                  </m:ctrlPr>
                </m:fPr>
                <m:num>
                  <m:sSubSup>
                    <m:sSubSupPr>
                      <m:ctrlPr>
                        <w:rPr>
                          <w:rFonts w:ascii="Cambria Math" w:eastAsiaTheme="minorHAnsi" w:hAnsi="Cambria Math" w:cstheme="minorBidi"/>
                          <w:bCs/>
                          <w:i/>
                        </w:rPr>
                      </m:ctrlPr>
                    </m:sSubSupPr>
                    <m:e>
                      <m:r>
                        <w:rPr>
                          <w:rFonts w:ascii="Cambria Math" w:hAnsi="Cambria Math"/>
                        </w:rPr>
                        <m:t>P</m:t>
                      </m:r>
                    </m:e>
                    <m:sub>
                      <m:r>
                        <w:rPr>
                          <w:rFonts w:ascii="Cambria Math" w:hAnsi="Cambria Math"/>
                        </w:rPr>
                        <m:t>ref</m:t>
                      </m:r>
                    </m:sub>
                    <m:sup>
                      <m:r>
                        <w:rPr>
                          <w:rFonts w:ascii="Cambria Math" w:hAnsi="Cambria Math"/>
                        </w:rPr>
                        <m:t>mean</m:t>
                      </m:r>
                    </m:sup>
                  </m:sSubSup>
                  <m:r>
                    <w:rPr>
                      <w:rFonts w:ascii="Cambria Math" w:hAnsi="Cambria Math"/>
                      <w:sz w:val="18"/>
                      <w:szCs w:val="18"/>
                    </w:rPr>
                    <m:t xml:space="preserve">+ </m:t>
                  </m:r>
                  <m:sSub>
                    <m:sSubPr>
                      <m:ctrlPr>
                        <w:rPr>
                          <w:rFonts w:ascii="Cambria Math" w:eastAsia="宋体" w:hAnsi="Cambria Math"/>
                          <w:bCs/>
                          <w:i/>
                          <w:color w:val="000000"/>
                        </w:rPr>
                      </m:ctrlPr>
                    </m:sSubPr>
                    <m:e>
                      <m:r>
                        <w:rPr>
                          <w:rFonts w:ascii="Cambria Math" w:eastAsia="宋体" w:hAnsi="Cambria Math"/>
                          <w:color w:val="000000"/>
                        </w:rPr>
                        <m:t>σ</m:t>
                      </m:r>
                    </m:e>
                    <m:sub>
                      <m:sSub>
                        <m:sSubPr>
                          <m:ctrlPr>
                            <w:rPr>
                              <w:rFonts w:ascii="Cambria Math" w:eastAsia="宋体" w:hAnsi="Cambria Math"/>
                              <w:bCs/>
                              <w:i/>
                              <w:color w:val="000000"/>
                            </w:rPr>
                          </m:ctrlPr>
                        </m:sSubPr>
                        <m:e>
                          <m:r>
                            <w:rPr>
                              <w:rFonts w:ascii="Cambria Math" w:eastAsia="宋体" w:hAnsi="Cambria Math"/>
                              <w:color w:val="000000"/>
                            </w:rPr>
                            <m:t>P</m:t>
                          </m:r>
                        </m:e>
                        <m:sub>
                          <m:r>
                            <w:rPr>
                              <w:rFonts w:ascii="Cambria Math" w:eastAsia="宋体" w:hAnsi="Cambria Math"/>
                              <w:color w:val="000000"/>
                            </w:rPr>
                            <m:t>ref</m:t>
                          </m:r>
                        </m:sub>
                      </m:sSub>
                    </m:sub>
                  </m:sSub>
                </m:num>
                <m:den>
                  <m:sSubSup>
                    <m:sSubSupPr>
                      <m:ctrlPr>
                        <w:rPr>
                          <w:rFonts w:ascii="Cambria Math" w:eastAsiaTheme="minorHAnsi" w:hAnsi="Cambria Math" w:cstheme="minorBidi"/>
                          <w:bCs/>
                          <w:i/>
                        </w:rPr>
                      </m:ctrlPr>
                    </m:sSubSupPr>
                    <m:e>
                      <m:r>
                        <w:rPr>
                          <w:rFonts w:ascii="Cambria Math" w:hAnsi="Cambria Math"/>
                        </w:rPr>
                        <m:t>P</m:t>
                      </m:r>
                    </m:e>
                    <m:sub>
                      <m:r>
                        <w:rPr>
                          <w:rFonts w:ascii="Cambria Math" w:hAnsi="Cambria Math"/>
                        </w:rPr>
                        <m:t>ref</m:t>
                      </m:r>
                    </m:sub>
                    <m:sup>
                      <m:r>
                        <w:rPr>
                          <w:rFonts w:ascii="Cambria Math" w:hAnsi="Cambria Math"/>
                        </w:rPr>
                        <m:t>mean</m:t>
                      </m:r>
                    </m:sup>
                  </m:sSubSup>
                  <m:r>
                    <m:rPr>
                      <m:sty m:val="p"/>
                    </m:rPr>
                    <w:rPr>
                      <w:rFonts w:ascii="Cambria Math" w:eastAsiaTheme="minorEastAsia" w:hAnsi="Cambria Math"/>
                      <w:sz w:val="18"/>
                      <w:szCs w:val="18"/>
                    </w:rPr>
                    <m:t xml:space="preserve"> </m:t>
                  </m:r>
                </m:den>
              </m:f>
              <m:r>
                <w:rPr>
                  <w:rFonts w:ascii="Cambria Math" w:hAnsi="Cambria Math"/>
                  <w:sz w:val="18"/>
                  <w:szCs w:val="18"/>
                </w:rPr>
                <m:t>)</m:t>
              </m:r>
            </m:e>
          </m:func>
        </m:oMath>
      </m:oMathPara>
    </w:p>
    <w:p w14:paraId="361E0EEB" w14:textId="77777777" w:rsidR="009D1BD4" w:rsidRDefault="009D1BD4" w:rsidP="009D1BD4">
      <w:pPr>
        <w:pStyle w:val="aff8"/>
        <w:widowControl/>
        <w:numPr>
          <w:ilvl w:val="0"/>
          <w:numId w:val="28"/>
        </w:numPr>
        <w:ind w:leftChars="0"/>
        <w:contextualSpacing/>
        <w:jc w:val="left"/>
        <w:rPr>
          <w:rFonts w:eastAsia="宋体"/>
        </w:rPr>
      </w:pPr>
      <w:r w:rsidRPr="0003564E">
        <w:rPr>
          <w:rFonts w:eastAsia="宋体"/>
        </w:rPr>
        <w:t xml:space="preserve">Repeat steps (a) to (e) for at least [25] frequency points evenly across the NR FR1 bands. </w:t>
      </w:r>
    </w:p>
    <w:p w14:paraId="3A2F0C50" w14:textId="77777777" w:rsidR="009D1BD4" w:rsidRPr="0003564E" w:rsidRDefault="009D1BD4" w:rsidP="009D1BD4">
      <w:pPr>
        <w:pStyle w:val="aff8"/>
        <w:widowControl/>
        <w:numPr>
          <w:ilvl w:val="0"/>
          <w:numId w:val="28"/>
        </w:numPr>
        <w:ind w:leftChars="0"/>
        <w:contextualSpacing/>
        <w:jc w:val="left"/>
        <w:rPr>
          <w:rFonts w:eastAsia="宋体"/>
        </w:rPr>
      </w:pPr>
      <w:r>
        <w:rPr>
          <w:rFonts w:eastAsia="宋体"/>
        </w:rPr>
        <w:t>Steps (a) to (e) can be repeated for various chamber loading configurations,</w:t>
      </w:r>
      <w:r w:rsidRPr="00767898">
        <w:rPr>
          <w:rFonts w:eastAsia="宋体"/>
        </w:rPr>
        <w:t xml:space="preserve"> </w:t>
      </w:r>
      <w:r>
        <w:rPr>
          <w:rFonts w:eastAsia="宋体"/>
        </w:rPr>
        <w:t>e.g. using absorbers or similar materials, to meet specific coherence bandwidth requirements</w:t>
      </w:r>
    </w:p>
    <w:p w14:paraId="39F822B8" w14:textId="77777777" w:rsidR="009D1BD4" w:rsidRDefault="009D1BD4" w:rsidP="009D1BD4">
      <w:pPr>
        <w:rPr>
          <w:rFonts w:eastAsia="宋体"/>
        </w:rPr>
      </w:pPr>
    </w:p>
    <w:p w14:paraId="7F58B585" w14:textId="77777777" w:rsidR="009D1BD4" w:rsidRDefault="009D1BD4" w:rsidP="009D1BD4">
      <w:pPr>
        <w:rPr>
          <w:rFonts w:eastAsia="宋体"/>
        </w:rPr>
      </w:pPr>
    </w:p>
    <w:p w14:paraId="0938B6DE" w14:textId="77777777" w:rsidR="009D1BD4" w:rsidRDefault="009D1BD4" w:rsidP="009D1BD4">
      <w:pPr>
        <w:rPr>
          <w:rFonts w:eastAsia="宋体"/>
        </w:rPr>
      </w:pPr>
    </w:p>
    <w:p w14:paraId="5FCC0663" w14:textId="77777777" w:rsidR="009D1BD4" w:rsidRDefault="009D1BD4" w:rsidP="009D1BD4">
      <w:pPr>
        <w:rPr>
          <w:rFonts w:eastAsia="宋体"/>
        </w:rPr>
      </w:pPr>
      <w:r>
        <w:rPr>
          <w:rFonts w:eastAsia="宋体"/>
          <w:noProof/>
          <w:lang w:val="es-ES" w:eastAsia="es-ES"/>
        </w:rPr>
        <mc:AlternateContent>
          <mc:Choice Requires="wpg">
            <w:drawing>
              <wp:anchor distT="0" distB="0" distL="114300" distR="114300" simplePos="0" relativeHeight="251659264" behindDoc="0" locked="0" layoutInCell="1" allowOverlap="1" wp14:anchorId="4934D8A8" wp14:editId="0B689162">
                <wp:simplePos x="0" y="0"/>
                <wp:positionH relativeFrom="column">
                  <wp:posOffset>3962428</wp:posOffset>
                </wp:positionH>
                <wp:positionV relativeFrom="paragraph">
                  <wp:posOffset>8747</wp:posOffset>
                </wp:positionV>
                <wp:extent cx="1136020" cy="932180"/>
                <wp:effectExtent l="0" t="0" r="26035" b="20320"/>
                <wp:wrapNone/>
                <wp:docPr id="15" name="Grupo 15"/>
                <wp:cNvGraphicFramePr/>
                <a:graphic xmlns:a="http://schemas.openxmlformats.org/drawingml/2006/main">
                  <a:graphicData uri="http://schemas.microsoft.com/office/word/2010/wordprocessingGroup">
                    <wpg:wgp>
                      <wpg:cNvGrpSpPr/>
                      <wpg:grpSpPr>
                        <a:xfrm>
                          <a:off x="0" y="0"/>
                          <a:ext cx="1136020" cy="932180"/>
                          <a:chOff x="9525" y="0"/>
                          <a:chExt cx="1136650" cy="931544"/>
                        </a:xfrm>
                      </wpg:grpSpPr>
                      <wps:wsp>
                        <wps:cNvPr id="16" name="Cube 3"/>
                        <wps:cNvSpPr/>
                        <wps:spPr>
                          <a:xfrm>
                            <a:off x="47625" y="19050"/>
                            <a:ext cx="1073150" cy="901700"/>
                          </a:xfrm>
                          <a:prstGeom prst="cub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Oval 4"/>
                        <wps:cNvSpPr/>
                        <wps:spPr>
                          <a:xfrm>
                            <a:off x="28575" y="21907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Oval 5"/>
                        <wps:cNvSpPr/>
                        <wps:spPr>
                          <a:xfrm>
                            <a:off x="857250" y="21907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Oval 6"/>
                        <wps:cNvSpPr/>
                        <wps:spPr>
                          <a:xfrm>
                            <a:off x="1076325" y="0"/>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Oval 7"/>
                        <wps:cNvSpPr/>
                        <wps:spPr>
                          <a:xfrm>
                            <a:off x="257175" y="0"/>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Oval 8"/>
                        <wps:cNvSpPr/>
                        <wps:spPr>
                          <a:xfrm>
                            <a:off x="1095375" y="67627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Oval 9"/>
                        <wps:cNvSpPr/>
                        <wps:spPr>
                          <a:xfrm>
                            <a:off x="885825" y="88582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Oval 10"/>
                        <wps:cNvSpPr/>
                        <wps:spPr>
                          <a:xfrm>
                            <a:off x="9525" y="88582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4101029" id="Grupo 15" o:spid="_x0000_s1026" style="position:absolute;margin-left:312pt;margin-top:.7pt;width:89.45pt;height:73.4pt;z-index:251659264;mso-width-relative:margin;mso-height-relative:margin" coordorigin="95" coordsize="11366,9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3" o:spid="_x0000_s1027" type="#_x0000_t16" style="position:absolute;left:476;top:190;width:10731;height:9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" fillcolor="white [3201]" strokecolor="#70ad47 [3209]" strokeweight="1pt"/>
                <v:oval id="Oval 4" o:spid="_x0000_s1028" style="position:absolute;left:285;top:2190;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" fillcolor="red" strokecolor="#1f4d78 [1604]" strokeweight="1pt">
                  <v:stroke joinstyle="miter"/>
                </v:oval>
                <v:oval id="Oval 5" o:spid="_x0000_s1029" style="position:absolute;left:8572;top:2190;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" fillcolor="red" strokecolor="#1f4d78 [1604]" strokeweight="1pt">
                  <v:stroke joinstyle="miter"/>
                </v:oval>
                <v:oval id="Oval 6" o:spid="_x0000_s1030" style="position:absolute;left:10763;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" fillcolor="red" strokecolor="#1f4d78 [1604]" strokeweight="1pt">
                  <v:stroke joinstyle="miter"/>
                </v:oval>
                <v:oval id="Oval 7" o:spid="_x0000_s1031" style="position:absolute;left:2571;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" fillcolor="red" strokecolor="#1f4d78 [1604]" strokeweight="1pt">
                  <v:stroke joinstyle="miter"/>
                </v:oval>
                <v:oval id="Oval 8" o:spid="_x0000_s1032" style="position:absolute;left:10953;top:6762;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" fillcolor="red" strokecolor="#1f4d78 [1604]" strokeweight="1pt">
                  <v:stroke joinstyle="miter"/>
                </v:oval>
                <v:oval id="Oval 9" o:spid="_x0000_s1033" style="position:absolute;left:8858;top:8858;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" fillcolor="red" strokecolor="#1f4d78 [1604]" strokeweight="1pt">
                  <v:stroke joinstyle="miter"/>
                </v:oval>
                <v:oval id="Oval 10" o:spid="_x0000_s1034" style="position:absolute;left:95;top:8858;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" fillcolor="red" strokecolor="#1f4d78 [1604]" strokeweight="1pt">
                  <v:stroke joinstyle="miter"/>
                </v:oval>
              </v:group>
            </w:pict>
          </mc:Fallback>
        </mc:AlternateContent>
      </w:r>
      <w:r w:rsidRPr="009860FD">
        <w:rPr>
          <w:rFonts w:eastAsia="Calibri"/>
          <w:noProof/>
          <w:lang w:val="es-ES" w:eastAsia="es-ES"/>
        </w:rPr>
        <mc:AlternateContent>
          <mc:Choice Requires="wpg">
            <w:drawing>
              <wp:anchor distT="0" distB="0" distL="114300" distR="114300" simplePos="0" relativeHeight="251660288" behindDoc="0" locked="0" layoutInCell="1" allowOverlap="1" wp14:anchorId="459E02BD" wp14:editId="59DBF7F5">
                <wp:simplePos x="0" y="0"/>
                <wp:positionH relativeFrom="column">
                  <wp:posOffset>885825</wp:posOffset>
                </wp:positionH>
                <wp:positionV relativeFrom="paragraph">
                  <wp:posOffset>0</wp:posOffset>
                </wp:positionV>
                <wp:extent cx="1456066" cy="932400"/>
                <wp:effectExtent l="0" t="0" r="0" b="20320"/>
                <wp:wrapNone/>
                <wp:docPr id="43" name="Grupo 2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456066" cy="932400"/>
                          <a:chOff x="0" y="0"/>
                          <a:chExt cx="1965712" cy="1260000"/>
                        </a:xfrm>
                      </wpg:grpSpPr>
                      <wpg:grpSp>
                        <wpg:cNvPr id="44" name="Grupo 44"/>
                        <wpg:cNvGrpSpPr/>
                        <wpg:grpSpPr>
                          <a:xfrm>
                            <a:off x="0" y="0"/>
                            <a:ext cx="1098000" cy="1260000"/>
                            <a:chOff x="0" y="0"/>
                            <a:chExt cx="1098000" cy="1260000"/>
                          </a:xfrm>
                        </wpg:grpSpPr>
                        <wpg:grpSp>
                          <wpg:cNvPr id="45" name="Grupo 45"/>
                          <wpg:cNvGrpSpPr>
                            <a:grpSpLocks noChangeAspect="1"/>
                          </wpg:cNvGrpSpPr>
                          <wpg:grpSpPr>
                            <a:xfrm>
                              <a:off x="0" y="0"/>
                              <a:ext cx="1080000" cy="1260000"/>
                              <a:chOff x="0" y="0"/>
                              <a:chExt cx="2160000" cy="2520000"/>
                            </a:xfrm>
                          </wpg:grpSpPr>
                          <wps:wsp>
                            <wps:cNvPr id="46" name="Elipse 46"/>
                            <wps:cNvSpPr/>
                            <wps:spPr>
                              <a:xfrm>
                                <a:off x="0" y="1080000"/>
                                <a:ext cx="2160000" cy="1440000"/>
                              </a:xfrm>
                              <a:prstGeom prst="ellipse">
                                <a:avLst/>
                              </a:prstGeom>
                              <a:pattFill prst="pct70">
                                <a:fgClr>
                                  <a:srgbClr val="A5A5A5"/>
                                </a:fgClr>
                                <a:bgClr>
                                  <a:sysClr val="window" lastClr="FFFFFF"/>
                                </a:bgClr>
                              </a:pattFill>
                              <a:ln w="12700" cap="flat" cmpd="sng" algn="ctr">
                                <a:solidFill>
                                  <a:srgbClr val="A5A5A5"/>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7" name="Elipse 47"/>
                            <wps:cNvSpPr/>
                            <wps:spPr>
                              <a:xfrm>
                                <a:off x="0" y="0"/>
                                <a:ext cx="2160000" cy="1440000"/>
                              </a:xfrm>
                              <a:prstGeom prst="ellipse">
                                <a:avLst/>
                              </a:prstGeom>
                              <a:pattFill prst="pct5">
                                <a:fgClr>
                                  <a:srgbClr val="A5A5A5"/>
                                </a:fgClr>
                                <a:bgClr>
                                  <a:sysClr val="window" lastClr="FFFFFF"/>
                                </a:bgClr>
                              </a:pattFill>
                              <a:ln w="12700" cap="flat" cmpd="sng" algn="ctr">
                                <a:solidFill>
                                  <a:srgbClr val="E7E6E6"/>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Conector recto 48"/>
                            <wps:cNvCnPr/>
                            <wps:spPr>
                              <a:xfrm>
                                <a:off x="1080000" y="720000"/>
                                <a:ext cx="0" cy="1080000"/>
                              </a:xfrm>
                              <a:prstGeom prst="line">
                                <a:avLst/>
                              </a:prstGeom>
                              <a:noFill/>
                              <a:ln w="9525" cap="flat" cmpd="sng" algn="ctr">
                                <a:solidFill>
                                  <a:sysClr val="windowText" lastClr="000000"/>
                                </a:solidFill>
                                <a:prstDash val="dash"/>
                                <a:round/>
                                <a:headEnd type="none" w="med" len="med"/>
                                <a:tailEnd type="none" w="med" len="med"/>
                              </a:ln>
                              <a:effectLst/>
                            </wps:spPr>
                            <wps:bodyPr/>
                          </wps:wsp>
                          <wps:wsp>
                            <wps:cNvPr id="49" name="Conector recto 49"/>
                            <wps:cNvCnPr/>
                            <wps:spPr>
                              <a:xfrm>
                                <a:off x="2160000" y="720000"/>
                                <a:ext cx="0" cy="1080000"/>
                              </a:xfrm>
                              <a:prstGeom prst="line">
                                <a:avLst/>
                              </a:prstGeom>
                              <a:noFill/>
                              <a:ln w="9525" cap="flat" cmpd="sng" algn="ctr">
                                <a:solidFill>
                                  <a:sysClr val="windowText" lastClr="000000"/>
                                </a:solidFill>
                                <a:prstDash val="dash"/>
                                <a:round/>
                                <a:headEnd type="none" w="med" len="med"/>
                                <a:tailEnd type="none" w="med" len="med"/>
                              </a:ln>
                              <a:effectLst/>
                            </wps:spPr>
                            <wps:bodyPr/>
                          </wps:wsp>
                        </wpg:grpSp>
                        <wps:wsp>
                          <wps:cNvPr id="50" name="Elipse 50"/>
                          <wps:cNvSpPr/>
                          <wps:spPr>
                            <a:xfrm>
                              <a:off x="522000" y="34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Elipse 51"/>
                          <wps:cNvSpPr/>
                          <wps:spPr>
                            <a:xfrm>
                              <a:off x="1062000" y="34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2" name="Elipse 52"/>
                          <wps:cNvSpPr/>
                          <wps:spPr>
                            <a:xfrm>
                              <a:off x="522000" y="88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3" name="Elipse 53"/>
                          <wps:cNvSpPr/>
                          <wps:spPr>
                            <a:xfrm>
                              <a:off x="1062000" y="88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54" name="CuadroTexto 16"/>
                        <wps:cNvSpPr txBox="1"/>
                        <wps:spPr>
                          <a:xfrm>
                            <a:off x="81087" y="771303"/>
                            <a:ext cx="840972" cy="330372"/>
                          </a:xfrm>
                          <a:prstGeom prst="rect">
                            <a:avLst/>
                          </a:prstGeom>
                          <a:noFill/>
                        </wps:spPr>
                        <wps:txbx>
                          <w:txbxContent>
                            <w:p w14:paraId="33782C93" w14:textId="77777777" w:rsidR="009D1BD4" w:rsidRDefault="009D1BD4" w:rsidP="009D1BD4">
                              <w:pPr>
                                <w:pStyle w:val="aff6"/>
                                <w:spacing w:before="0" w:beforeAutospacing="0" w:after="0" w:afterAutospacing="0"/>
                              </w:pPr>
                              <w:r w:rsidRPr="009860FD">
                                <w:rPr>
                                  <w:rFonts w:ascii="Arial" w:hAnsi="Arial" w:cs="Arial"/>
                                  <w:color w:val="000000"/>
                                  <w:kern w:val="24"/>
                                  <w:sz w:val="21"/>
                                  <w:szCs w:val="21"/>
                                </w:rPr>
                                <w:t>(</w:t>
                              </w:r>
                              <w:r>
                                <w:rPr>
                                  <w:rFonts w:ascii="Arial" w:hAnsi="Arial" w:cs="Arial"/>
                                  <w:color w:val="000000"/>
                                  <w:kern w:val="24"/>
                                  <w:sz w:val="21"/>
                                  <w:szCs w:val="21"/>
                                </w:rPr>
                                <w:t>R</w:t>
                              </w:r>
                              <w:r w:rsidRPr="007C73F0">
                                <w:rPr>
                                  <w:rFonts w:ascii="Arial" w:hAnsi="Arial" w:cs="Arial"/>
                                  <w:color w:val="000000"/>
                                  <w:kern w:val="24"/>
                                  <w:sz w:val="21"/>
                                  <w:szCs w:val="21"/>
                                  <w:vertAlign w:val="subscript"/>
                                </w:rPr>
                                <w:t>min</w:t>
                              </w:r>
                              <w:r w:rsidRPr="009860FD">
                                <w:rPr>
                                  <w:rFonts w:ascii="Arial" w:hAnsi="Arial" w:cs="Arial"/>
                                  <w:color w:val="000000"/>
                                  <w:kern w:val="24"/>
                                  <w:sz w:val="21"/>
                                  <w:szCs w:val="21"/>
                                </w:rPr>
                                <w:t>,0)</w:t>
                              </w:r>
                            </w:p>
                          </w:txbxContent>
                        </wps:txbx>
                        <wps:bodyPr wrap="none" rtlCol="0">
                          <a:spAutoFit/>
                        </wps:bodyPr>
                      </wps:wsp>
                      <wps:wsp>
                        <wps:cNvPr id="55" name="CuadroTexto 17"/>
                        <wps:cNvSpPr txBox="1"/>
                        <wps:spPr>
                          <a:xfrm>
                            <a:off x="1082263" y="772032"/>
                            <a:ext cx="874405" cy="330372"/>
                          </a:xfrm>
                          <a:prstGeom prst="rect">
                            <a:avLst/>
                          </a:prstGeom>
                          <a:noFill/>
                        </wps:spPr>
                        <wps:txbx>
                          <w:txbxContent>
                            <w:p w14:paraId="1AC1EACA" w14:textId="77777777" w:rsidR="009D1BD4" w:rsidRDefault="009D1BD4" w:rsidP="009D1BD4">
                              <w:pPr>
                                <w:pStyle w:val="aff6"/>
                                <w:spacing w:before="0" w:beforeAutospacing="0" w:after="0" w:afterAutospacing="0"/>
                              </w:pPr>
                              <w:r w:rsidRPr="009860FD">
                                <w:rPr>
                                  <w:rFonts w:ascii="Arial" w:hAnsi="Arial" w:cs="Arial"/>
                                  <w:color w:val="000000"/>
                                  <w:kern w:val="24"/>
                                  <w:sz w:val="21"/>
                                  <w:szCs w:val="21"/>
                                </w:rPr>
                                <w:t>(R</w:t>
                              </w:r>
                              <w:r w:rsidRPr="007C73F0">
                                <w:rPr>
                                  <w:rFonts w:ascii="Arial" w:hAnsi="Arial" w:cs="Arial"/>
                                  <w:color w:val="000000"/>
                                  <w:kern w:val="24"/>
                                  <w:sz w:val="21"/>
                                  <w:szCs w:val="21"/>
                                  <w:vertAlign w:val="subscript"/>
                                </w:rPr>
                                <w:t>max</w:t>
                              </w:r>
                              <w:r w:rsidRPr="009860FD">
                                <w:rPr>
                                  <w:rFonts w:ascii="Arial" w:hAnsi="Arial" w:cs="Arial"/>
                                  <w:color w:val="000000"/>
                                  <w:kern w:val="24"/>
                                  <w:sz w:val="21"/>
                                  <w:szCs w:val="21"/>
                                </w:rPr>
                                <w:t>,0)</w:t>
                              </w:r>
                            </w:p>
                          </w:txbxContent>
                        </wps:txbx>
                        <wps:bodyPr wrap="none" rtlCol="0">
                          <a:spAutoFit/>
                        </wps:bodyPr>
                      </wps:wsp>
                      <wps:wsp>
                        <wps:cNvPr id="56" name="CuadroTexto 18"/>
                        <wps:cNvSpPr txBox="1"/>
                        <wps:spPr>
                          <a:xfrm>
                            <a:off x="59950" y="229343"/>
                            <a:ext cx="850402" cy="330372"/>
                          </a:xfrm>
                          <a:prstGeom prst="rect">
                            <a:avLst/>
                          </a:prstGeom>
                          <a:noFill/>
                        </wps:spPr>
                        <wps:txbx>
                          <w:txbxContent>
                            <w:p w14:paraId="1FD2B69C" w14:textId="77777777" w:rsidR="009D1BD4" w:rsidRDefault="009D1BD4" w:rsidP="009D1BD4">
                              <w:pPr>
                                <w:pStyle w:val="aff6"/>
                                <w:spacing w:before="0" w:beforeAutospacing="0" w:after="0" w:afterAutospacing="0"/>
                              </w:pPr>
                              <w:r w:rsidRPr="009860FD">
                                <w:rPr>
                                  <w:rFonts w:ascii="Arial" w:hAnsi="Arial" w:cs="Arial"/>
                                  <w:color w:val="000000"/>
                                  <w:kern w:val="24"/>
                                  <w:sz w:val="21"/>
                                  <w:szCs w:val="21"/>
                                </w:rPr>
                                <w:t>(</w:t>
                              </w:r>
                              <w:r>
                                <w:rPr>
                                  <w:rFonts w:ascii="Arial" w:hAnsi="Arial" w:cs="Arial"/>
                                  <w:color w:val="000000"/>
                                  <w:kern w:val="24"/>
                                  <w:sz w:val="21"/>
                                  <w:szCs w:val="21"/>
                                </w:rPr>
                                <w:t>R</w:t>
                              </w:r>
                              <w:r w:rsidRPr="007C73F0">
                                <w:rPr>
                                  <w:rFonts w:ascii="Arial" w:hAnsi="Arial" w:cs="Arial"/>
                                  <w:color w:val="000000"/>
                                  <w:kern w:val="24"/>
                                  <w:sz w:val="21"/>
                                  <w:szCs w:val="21"/>
                                  <w:vertAlign w:val="subscript"/>
                                </w:rPr>
                                <w:t>min</w:t>
                              </w:r>
                              <w:r w:rsidRPr="009860FD">
                                <w:rPr>
                                  <w:rFonts w:ascii="Arial" w:hAnsi="Arial" w:cs="Arial"/>
                                  <w:color w:val="000000"/>
                                  <w:kern w:val="24"/>
                                  <w:sz w:val="21"/>
                                  <w:szCs w:val="21"/>
                                </w:rPr>
                                <w:t>,Z)</w:t>
                              </w:r>
                            </w:p>
                          </w:txbxContent>
                        </wps:txbx>
                        <wps:bodyPr wrap="none" rtlCol="0">
                          <a:spAutoFit/>
                        </wps:bodyPr>
                      </wps:wsp>
                      <wps:wsp>
                        <wps:cNvPr id="57" name="CuadroTexto 19"/>
                        <wps:cNvSpPr txBox="1"/>
                        <wps:spPr>
                          <a:xfrm>
                            <a:off x="1081877" y="229668"/>
                            <a:ext cx="883835" cy="330372"/>
                          </a:xfrm>
                          <a:prstGeom prst="rect">
                            <a:avLst/>
                          </a:prstGeom>
                          <a:noFill/>
                        </wps:spPr>
                        <wps:txbx>
                          <w:txbxContent>
                            <w:p w14:paraId="2A7B9BE4" w14:textId="77777777" w:rsidR="009D1BD4" w:rsidRDefault="009D1BD4" w:rsidP="009D1BD4">
                              <w:pPr>
                                <w:pStyle w:val="aff6"/>
                                <w:spacing w:before="0" w:beforeAutospacing="0" w:after="0" w:afterAutospacing="0"/>
                              </w:pPr>
                              <w:r w:rsidRPr="009860FD">
                                <w:rPr>
                                  <w:rFonts w:ascii="Arial" w:hAnsi="Arial" w:cs="Arial"/>
                                  <w:color w:val="000000"/>
                                  <w:kern w:val="24"/>
                                  <w:sz w:val="21"/>
                                  <w:szCs w:val="21"/>
                                </w:rPr>
                                <w:t>(</w:t>
                              </w:r>
                              <w:r w:rsidRPr="009860FD">
                                <w:rPr>
                                  <w:rFonts w:ascii="Arial" w:hAnsi="Arial" w:cs="Arial"/>
                                  <w:color w:val="000000"/>
                                  <w:kern w:val="24"/>
                                  <w:sz w:val="21"/>
                                  <w:szCs w:val="21"/>
                                </w:rPr>
                                <w:t>R</w:t>
                              </w:r>
                              <w:r w:rsidRPr="007C73F0">
                                <w:rPr>
                                  <w:rFonts w:ascii="Arial" w:hAnsi="Arial" w:cs="Arial"/>
                                  <w:color w:val="000000"/>
                                  <w:kern w:val="24"/>
                                  <w:sz w:val="21"/>
                                  <w:szCs w:val="21"/>
                                  <w:vertAlign w:val="subscript"/>
                                </w:rPr>
                                <w:t>max</w:t>
                              </w:r>
                              <w:r w:rsidRPr="009860FD">
                                <w:rPr>
                                  <w:rFonts w:ascii="Arial" w:hAnsi="Arial" w:cs="Arial"/>
                                  <w:color w:val="000000"/>
                                  <w:kern w:val="24"/>
                                  <w:sz w:val="21"/>
                                  <w:szCs w:val="21"/>
                                </w:rPr>
                                <w:t>,Z)</w:t>
                              </w:r>
                            </w:p>
                          </w:txbxContent>
                        </wps:txbx>
                        <wps:bodyPr wrap="none" rtlCol="0">
                          <a:spAutoFit/>
                        </wps:bodyPr>
                      </wps:wsp>
                    </wpg:wgp>
                  </a:graphicData>
                </a:graphic>
                <wp14:sizeRelH relativeFrom="margin">
                  <wp14:pctWidth>0</wp14:pctWidth>
                </wp14:sizeRelH>
                <wp14:sizeRelV relativeFrom="margin">
                  <wp14:pctHeight>0</wp14:pctHeight>
                </wp14:sizeRelV>
              </wp:anchor>
            </w:drawing>
          </mc:Choice>
          <mc:Fallback>
            <w:pict>
              <v:group w14:anchorId="459E02BD" id="Grupo 20" o:spid="_x0000_s1026" style="position:absolute;margin-left:69.75pt;margin-top:0;width:114.65pt;height:73.4pt;z-index:251660288;mso-width-relative:margin;mso-height-relative:margin" coordsize="19657,12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">
                <o:lock v:ext="edit" aspectratio="t"/>
                <v:group id="Grupo 44" o:spid="_x0000_s1027" style="position:absolute;width:10980;height:12600" coordsize="10980,1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group id="Grupo 45" o:spid="_x0000_s1028" style="position:absolute;width:10800;height:12600" coordsize="21600,2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o:lock v:ext="edit" aspectratio="t"/>
                    <v:oval id="Elipse 46" o:spid="_x0000_s1029" style="position:absolute;top:10800;width:2160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" fillcolor="#a5a5a5" strokecolor="#a5a5a5" strokeweight="1pt">
                      <v:fill r:id="rId8" o:title="" color2="window" type="pattern"/>
                      <v:stroke joinstyle="miter"/>
                    </v:oval>
                    <v:oval id="Elipse 47" o:spid="_x0000_s1030" style="position:absolute;width:2160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" fillcolor="#a5a5a5" strokecolor="#e7e6e6" strokeweight="1pt">
                      <v:fill r:id="rId9" o:title="" color2="window" type="pattern"/>
                      <v:stroke joinstyle="miter"/>
                    </v:oval>
                    <v:line id="Conector recto 48" o:spid="_x0000_s1031" style="position:absolute;visibility:visible;mso-wrap-style:square" from="10800,7200" to="10800,1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" strokecolor="windowText">
                      <v:stroke dashstyle="dash"/>
                    </v:line>
                    <v:line id="Conector recto 49" o:spid="_x0000_s1032" style="position:absolute;visibility:visible;mso-wrap-style:square" from="21600,7200" to="21600,1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" strokecolor="windowText">
                      <v:stroke dashstyle="dash"/>
                    </v:line>
                  </v:group>
                  <v:oval id="Elipse 50" o:spid="_x0000_s1033" style="position:absolute;left:5220;top:34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" fillcolor="red" strokecolor="red" strokeweight="1pt">
                    <v:stroke joinstyle="miter"/>
                  </v:oval>
                  <v:oval id="Elipse 51" o:spid="_x0000_s1034" style="position:absolute;left:10620;top:34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" fillcolor="red" strokecolor="red" strokeweight="1pt">
                    <v:stroke joinstyle="miter"/>
                  </v:oval>
                  <v:oval id="Elipse 52" o:spid="_x0000_s1035" style="position:absolute;left:5220;top:88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" fillcolor="red" strokecolor="red" strokeweight="1pt">
                    <v:stroke joinstyle="miter"/>
                  </v:oval>
                  <v:oval id="Elipse 53" o:spid="_x0000_s1036" style="position:absolute;left:10620;top:88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" fillcolor="red" strokecolor="red" strokeweight="1pt">
                    <v:stroke joinstyle="miter"/>
                  </v:oval>
                </v:group>
                <v:shapetype id="_x0000_t202" coordsize="21600,21600" o:spt="202" path="m,l,21600r21600,l21600,xe">
                  <v:stroke joinstyle="miter"/>
                  <v:path gradientshapeok="t" o:connecttype="rect"/>
                </v:shapetype>
                <v:shape id="CuadroTexto 16" o:spid="_x0000_s1037" type="#_x0000_t202" style="position:absolute;left:810;top:7713;width:8410;height:33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" filled="f" stroked="f">
                  <v:textbox style="mso-fit-shape-to-text:t">
                    <w:txbxContent>
                      <w:p w14:paraId="33782C93" w14:textId="77777777" w:rsidR="009D1BD4" w:rsidRDefault="009D1BD4" w:rsidP="009D1BD4">
                        <w:pPr>
                          <w:pStyle w:val="aff6"/>
                          <w:spacing w:before="0" w:beforeAutospacing="0" w:after="0" w:afterAutospacing="0"/>
                        </w:pPr>
                        <w:r w:rsidRPr="009860FD">
                          <w:rPr>
                            <w:rFonts w:ascii="Arial" w:hAnsi="Arial" w:cs="Arial"/>
                            <w:color w:val="000000"/>
                            <w:kern w:val="24"/>
                            <w:sz w:val="21"/>
                            <w:szCs w:val="21"/>
                          </w:rPr>
                          <w:t>(</w:t>
                        </w:r>
                        <w:r>
                          <w:rPr>
                            <w:rFonts w:ascii="Arial" w:hAnsi="Arial" w:cs="Arial"/>
                            <w:color w:val="000000"/>
                            <w:kern w:val="24"/>
                            <w:sz w:val="21"/>
                            <w:szCs w:val="21"/>
                          </w:rPr>
                          <w:t>R</w:t>
                        </w:r>
                        <w:r w:rsidRPr="007C73F0">
                          <w:rPr>
                            <w:rFonts w:ascii="Arial" w:hAnsi="Arial" w:cs="Arial"/>
                            <w:color w:val="000000"/>
                            <w:kern w:val="24"/>
                            <w:sz w:val="21"/>
                            <w:szCs w:val="21"/>
                            <w:vertAlign w:val="subscript"/>
                          </w:rPr>
                          <w:t>min</w:t>
                        </w:r>
                        <w:r w:rsidRPr="009860FD">
                          <w:rPr>
                            <w:rFonts w:ascii="Arial" w:hAnsi="Arial" w:cs="Arial"/>
                            <w:color w:val="000000"/>
                            <w:kern w:val="24"/>
                            <w:sz w:val="21"/>
                            <w:szCs w:val="21"/>
                          </w:rPr>
                          <w:t>,0)</w:t>
                        </w:r>
                      </w:p>
                    </w:txbxContent>
                  </v:textbox>
                </v:shape>
                <v:shape id="CuadroTexto 17" o:spid="_x0000_s1038" type="#_x0000_t202" style="position:absolute;left:10822;top:7720;width:8744;height:33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" filled="f" stroked="f">
                  <v:textbox style="mso-fit-shape-to-text:t">
                    <w:txbxContent>
                      <w:p w14:paraId="1AC1EACA" w14:textId="77777777" w:rsidR="009D1BD4" w:rsidRDefault="009D1BD4" w:rsidP="009D1BD4">
                        <w:pPr>
                          <w:pStyle w:val="aff6"/>
                          <w:spacing w:before="0" w:beforeAutospacing="0" w:after="0" w:afterAutospacing="0"/>
                        </w:pPr>
                        <w:r w:rsidRPr="009860FD">
                          <w:rPr>
                            <w:rFonts w:ascii="Arial" w:hAnsi="Arial" w:cs="Arial"/>
                            <w:color w:val="000000"/>
                            <w:kern w:val="24"/>
                            <w:sz w:val="21"/>
                            <w:szCs w:val="21"/>
                          </w:rPr>
                          <w:t>(R</w:t>
                        </w:r>
                        <w:r w:rsidRPr="007C73F0">
                          <w:rPr>
                            <w:rFonts w:ascii="Arial" w:hAnsi="Arial" w:cs="Arial"/>
                            <w:color w:val="000000"/>
                            <w:kern w:val="24"/>
                            <w:sz w:val="21"/>
                            <w:szCs w:val="21"/>
                            <w:vertAlign w:val="subscript"/>
                          </w:rPr>
                          <w:t>max</w:t>
                        </w:r>
                        <w:r w:rsidRPr="009860FD">
                          <w:rPr>
                            <w:rFonts w:ascii="Arial" w:hAnsi="Arial" w:cs="Arial"/>
                            <w:color w:val="000000"/>
                            <w:kern w:val="24"/>
                            <w:sz w:val="21"/>
                            <w:szCs w:val="21"/>
                          </w:rPr>
                          <w:t>,0)</w:t>
                        </w:r>
                      </w:p>
                    </w:txbxContent>
                  </v:textbox>
                </v:shape>
                <v:shape id="CuadroTexto 18" o:spid="_x0000_s1039" type="#_x0000_t202" style="position:absolute;left:599;top:2293;width:8504;height:33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" filled="f" stroked="f">
                  <v:textbox style="mso-fit-shape-to-text:t">
                    <w:txbxContent>
                      <w:p w14:paraId="1FD2B69C" w14:textId="77777777" w:rsidR="009D1BD4" w:rsidRDefault="009D1BD4" w:rsidP="009D1BD4">
                        <w:pPr>
                          <w:pStyle w:val="aff6"/>
                          <w:spacing w:before="0" w:beforeAutospacing="0" w:after="0" w:afterAutospacing="0"/>
                        </w:pPr>
                        <w:r w:rsidRPr="009860FD">
                          <w:rPr>
                            <w:rFonts w:ascii="Arial" w:hAnsi="Arial" w:cs="Arial"/>
                            <w:color w:val="000000"/>
                            <w:kern w:val="24"/>
                            <w:sz w:val="21"/>
                            <w:szCs w:val="21"/>
                          </w:rPr>
                          <w:t>(</w:t>
                        </w:r>
                        <w:r>
                          <w:rPr>
                            <w:rFonts w:ascii="Arial" w:hAnsi="Arial" w:cs="Arial"/>
                            <w:color w:val="000000"/>
                            <w:kern w:val="24"/>
                            <w:sz w:val="21"/>
                            <w:szCs w:val="21"/>
                          </w:rPr>
                          <w:t>R</w:t>
                        </w:r>
                        <w:r w:rsidRPr="007C73F0">
                          <w:rPr>
                            <w:rFonts w:ascii="Arial" w:hAnsi="Arial" w:cs="Arial"/>
                            <w:color w:val="000000"/>
                            <w:kern w:val="24"/>
                            <w:sz w:val="21"/>
                            <w:szCs w:val="21"/>
                            <w:vertAlign w:val="subscript"/>
                          </w:rPr>
                          <w:t>min</w:t>
                        </w:r>
                        <w:r w:rsidRPr="009860FD">
                          <w:rPr>
                            <w:rFonts w:ascii="Arial" w:hAnsi="Arial" w:cs="Arial"/>
                            <w:color w:val="000000"/>
                            <w:kern w:val="24"/>
                            <w:sz w:val="21"/>
                            <w:szCs w:val="21"/>
                          </w:rPr>
                          <w:t>,Z)</w:t>
                        </w:r>
                      </w:p>
                    </w:txbxContent>
                  </v:textbox>
                </v:shape>
                <v:shape id="CuadroTexto 19" o:spid="_x0000_s1040" type="#_x0000_t202" style="position:absolute;left:10818;top:2296;width:8839;height:33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" filled="f" stroked="f">
                  <v:textbox style="mso-fit-shape-to-text:t">
                    <w:txbxContent>
                      <w:p w14:paraId="2A7B9BE4" w14:textId="77777777" w:rsidR="009D1BD4" w:rsidRDefault="009D1BD4" w:rsidP="009D1BD4">
                        <w:pPr>
                          <w:pStyle w:val="aff6"/>
                          <w:spacing w:before="0" w:beforeAutospacing="0" w:after="0" w:afterAutospacing="0"/>
                        </w:pPr>
                        <w:r w:rsidRPr="009860FD">
                          <w:rPr>
                            <w:rFonts w:ascii="Arial" w:hAnsi="Arial" w:cs="Arial"/>
                            <w:color w:val="000000"/>
                            <w:kern w:val="24"/>
                            <w:sz w:val="21"/>
                            <w:szCs w:val="21"/>
                          </w:rPr>
                          <w:t>(</w:t>
                        </w:r>
                        <w:r w:rsidRPr="009860FD">
                          <w:rPr>
                            <w:rFonts w:ascii="Arial" w:hAnsi="Arial" w:cs="Arial"/>
                            <w:color w:val="000000"/>
                            <w:kern w:val="24"/>
                            <w:sz w:val="21"/>
                            <w:szCs w:val="21"/>
                          </w:rPr>
                          <w:t>R</w:t>
                        </w:r>
                        <w:r w:rsidRPr="007C73F0">
                          <w:rPr>
                            <w:rFonts w:ascii="Arial" w:hAnsi="Arial" w:cs="Arial"/>
                            <w:color w:val="000000"/>
                            <w:kern w:val="24"/>
                            <w:sz w:val="21"/>
                            <w:szCs w:val="21"/>
                            <w:vertAlign w:val="subscript"/>
                          </w:rPr>
                          <w:t>max</w:t>
                        </w:r>
                        <w:r w:rsidRPr="009860FD">
                          <w:rPr>
                            <w:rFonts w:ascii="Arial" w:hAnsi="Arial" w:cs="Arial"/>
                            <w:color w:val="000000"/>
                            <w:kern w:val="24"/>
                            <w:sz w:val="21"/>
                            <w:szCs w:val="21"/>
                          </w:rPr>
                          <w:t>,Z)</w:t>
                        </w:r>
                      </w:p>
                    </w:txbxContent>
                  </v:textbox>
                </v:shape>
              </v:group>
            </w:pict>
          </mc:Fallback>
        </mc:AlternateContent>
      </w:r>
    </w:p>
    <w:p w14:paraId="311DF675" w14:textId="77777777" w:rsidR="009D1BD4" w:rsidRDefault="009D1BD4" w:rsidP="009D1BD4">
      <w:pPr>
        <w:rPr>
          <w:rFonts w:eastAsia="宋体"/>
        </w:rPr>
      </w:pPr>
    </w:p>
    <w:p w14:paraId="6584AEF5" w14:textId="77777777" w:rsidR="009D1BD4" w:rsidRDefault="009D1BD4" w:rsidP="009D1BD4">
      <w:pPr>
        <w:rPr>
          <w:rFonts w:eastAsia="宋体"/>
        </w:rPr>
      </w:pPr>
    </w:p>
    <w:p w14:paraId="2E38DFA5" w14:textId="77777777" w:rsidR="009D1BD4" w:rsidRDefault="009D1BD4" w:rsidP="009D1BD4">
      <w:pPr>
        <w:rPr>
          <w:rFonts w:eastAsia="宋体"/>
        </w:rPr>
      </w:pPr>
    </w:p>
    <w:p w14:paraId="56E89355" w14:textId="77777777" w:rsidR="009D1BD4" w:rsidRPr="00C95451" w:rsidRDefault="009D1BD4" w:rsidP="009D1BD4">
      <w:pPr>
        <w:pStyle w:val="aff8"/>
        <w:widowControl/>
        <w:numPr>
          <w:ilvl w:val="0"/>
          <w:numId w:val="29"/>
        </w:numPr>
        <w:ind w:leftChars="0" w:left="2268"/>
        <w:contextualSpacing/>
        <w:jc w:val="left"/>
        <w:rPr>
          <w:rFonts w:eastAsia="宋体"/>
        </w:rPr>
      </w:pPr>
      <w:r>
        <w:rPr>
          <w:rFonts w:eastAsia="宋体"/>
        </w:rPr>
        <w:t xml:space="preserve">                                                                                    (b)</w:t>
      </w:r>
    </w:p>
    <w:p w14:paraId="33690E47" w14:textId="77777777" w:rsidR="009D1BD4" w:rsidRDefault="009D1BD4" w:rsidP="009D1BD4">
      <w:pPr>
        <w:ind w:firstLine="284"/>
        <w:rPr>
          <w:rFonts w:eastAsia="宋体"/>
        </w:rPr>
      </w:pPr>
      <w:r>
        <w:rPr>
          <w:rFonts w:eastAsia="宋体"/>
        </w:rPr>
        <w:t xml:space="preserve">Figure 1: Illustration of a working volume with (a) for cylindrical and (b) for cubic volumes. </w:t>
      </w:r>
    </w:p>
    <w:p w14:paraId="605590EF" w14:textId="77777777" w:rsidR="009D1BD4" w:rsidRDefault="009D1BD4" w:rsidP="009D1BD4">
      <w:pPr>
        <w:rPr>
          <w:rFonts w:eastAsia="宋体"/>
        </w:rPr>
      </w:pPr>
      <w:r>
        <w:rPr>
          <w:rFonts w:eastAsia="宋体"/>
        </w:rPr>
        <w:t>According to the significance tests carried out in [6], the uncertainty due to lack of spatial uniformity is significant. In this case, equation 12 in [6] applies and gives rise to uncertainty as</w:t>
      </w:r>
    </w:p>
    <w:p w14:paraId="4DA6042E" w14:textId="77777777" w:rsidR="009D1BD4" w:rsidRPr="00102728" w:rsidRDefault="009D1BD4" w:rsidP="009D1BD4">
      <w:pPr>
        <w:rPr>
          <w:rFonts w:eastAsia="宋体"/>
        </w:rPr>
      </w:pPr>
      <m:oMathPara>
        <m:oMath>
          <m:r>
            <m:rPr>
              <m:sty m:val="p"/>
            </m:rPr>
            <w:rPr>
              <w:rFonts w:ascii="Cambria Math" w:eastAsia="宋体" w:hAnsi="Cambria Math"/>
            </w:rPr>
            <m:t>U</m:t>
          </m:r>
          <m:r>
            <w:rPr>
              <w:rFonts w:ascii="Cambria Math" w:eastAsia="宋体" w:hAnsi="Cambria Math"/>
            </w:rPr>
            <m:t>=</m:t>
          </m:r>
          <m:f>
            <m:fPr>
              <m:ctrlPr>
                <w:rPr>
                  <w:rFonts w:ascii="Cambria Math" w:eastAsia="宋体" w:hAnsi="Cambria Math"/>
                </w:rPr>
              </m:ctrlPr>
            </m:fPr>
            <m:num>
              <m:sSubSup>
                <m:sSubSupPr>
                  <m:ctrlPr>
                    <w:rPr>
                      <w:rFonts w:ascii="Cambria Math" w:hAnsi="Cambria Math"/>
                      <w:i/>
                      <w:color w:val="000000"/>
                    </w:rPr>
                  </m:ctrlPr>
                </m:sSubSupPr>
                <m:e>
                  <m:r>
                    <w:rPr>
                      <w:rFonts w:ascii="Cambria Math" w:eastAsia="宋体" w:hAnsi="Cambria Math"/>
                      <w:color w:val="000000"/>
                    </w:rPr>
                    <m:t>σ</m:t>
                  </m:r>
                  <m:ctrlPr>
                    <w:rPr>
                      <w:rFonts w:ascii="Cambria Math" w:eastAsia="宋体" w:hAnsi="Cambria Math"/>
                      <w:i/>
                      <w:color w:val="000000"/>
                    </w:rPr>
                  </m:ctrlPr>
                </m:e>
                <m:sub>
                  <m:sSub>
                    <m:sSubPr>
                      <m:ctrlPr>
                        <w:rPr>
                          <w:rFonts w:ascii="Cambria Math" w:eastAsia="宋体" w:hAnsi="Cambria Math"/>
                          <w:i/>
                          <w:color w:val="000000"/>
                        </w:rPr>
                      </m:ctrlPr>
                    </m:sSubPr>
                    <m:e>
                      <m:r>
                        <w:rPr>
                          <w:rFonts w:ascii="Cambria Math" w:eastAsia="宋体" w:hAnsi="Cambria Math"/>
                          <w:color w:val="000000"/>
                        </w:rPr>
                        <m:t>P</m:t>
                      </m:r>
                    </m:e>
                    <m:sub>
                      <m:r>
                        <w:rPr>
                          <w:rFonts w:ascii="Cambria Math" w:eastAsia="宋体" w:hAnsi="Cambria Math"/>
                          <w:color w:val="000000"/>
                        </w:rPr>
                        <m:t>ref</m:t>
                      </m:r>
                    </m:sub>
                  </m:sSub>
                </m:sub>
                <m:sup>
                  <m:r>
                    <w:rPr>
                      <w:rFonts w:ascii="Cambria Math" w:hAnsi="Cambria Math"/>
                      <w:color w:val="000000"/>
                    </w:rPr>
                    <m:t>dB</m:t>
                  </m:r>
                </m:sup>
              </m:sSubSup>
            </m:num>
            <m:den>
              <m:rad>
                <m:radPr>
                  <m:degHide m:val="1"/>
                  <m:ctrlPr>
                    <w:rPr>
                      <w:rFonts w:ascii="Cambria Math" w:hAnsi="Cambria Math"/>
                      <w:i/>
                      <w:color w:val="000000"/>
                    </w:rPr>
                  </m:ctrlPr>
                </m:radPr>
                <m:deg/>
                <m:e>
                  <m:r>
                    <w:rPr>
                      <w:rFonts w:ascii="Cambria Math" w:eastAsiaTheme="minorHAnsi" w:hAnsi="Cambria Math" w:cstheme="minorBidi"/>
                    </w:rPr>
                    <m:t>T</m:t>
                  </m:r>
                </m:e>
              </m:rad>
            </m:den>
          </m:f>
        </m:oMath>
      </m:oMathPara>
    </w:p>
    <w:p w14:paraId="74FB2D01" w14:textId="77777777" w:rsidR="009D1BD4" w:rsidRDefault="009D1BD4" w:rsidP="009D1BD4">
      <w:pPr>
        <w:rPr>
          <w:rFonts w:eastAsia="宋体"/>
        </w:rPr>
      </w:pPr>
      <w:r>
        <w:rPr>
          <w:rFonts w:eastAsia="宋体"/>
        </w:rPr>
        <w:t>The extended uncertainty covers 95%-</w:t>
      </w:r>
      <w:proofErr w:type="spellStart"/>
      <w:r>
        <w:rPr>
          <w:rFonts w:eastAsia="宋体"/>
        </w:rPr>
        <w:t>ile</w:t>
      </w:r>
      <w:proofErr w:type="spellEnd"/>
      <w:r>
        <w:rPr>
          <w:rFonts w:eastAsia="宋体"/>
        </w:rPr>
        <w:t xml:space="preserve"> and is given below</w:t>
      </w:r>
    </w:p>
    <w:p w14:paraId="62FA6676" w14:textId="77777777" w:rsidR="009D1BD4" w:rsidRDefault="009D1BD4" w:rsidP="009D1BD4">
      <w:pPr>
        <w:jc w:val="center"/>
        <w:rPr>
          <w:rFonts w:eastAsia="宋体"/>
        </w:rPr>
      </w:pPr>
      <w:r>
        <w:rPr>
          <w:rFonts w:eastAsia="宋体"/>
        </w:rPr>
        <w:t>U</w:t>
      </w:r>
      <w:r w:rsidRPr="007C73F0">
        <w:rPr>
          <w:rFonts w:eastAsia="宋体"/>
          <w:vertAlign w:val="subscript"/>
        </w:rPr>
        <w:t>95</w:t>
      </w:r>
      <w:r>
        <w:rPr>
          <w:rFonts w:eastAsia="宋体"/>
        </w:rPr>
        <w:t xml:space="preserve"> = K</w:t>
      </w:r>
      <w:r w:rsidRPr="007C73F0">
        <w:rPr>
          <w:rFonts w:eastAsia="宋体"/>
          <w:vertAlign w:val="subscript"/>
        </w:rPr>
        <w:t>95</w:t>
      </w:r>
      <w:r>
        <w:rPr>
          <w:rFonts w:eastAsia="宋体"/>
        </w:rPr>
        <w:t xml:space="preserve"> *U</w:t>
      </w:r>
    </w:p>
    <w:p w14:paraId="3B39BAAC" w14:textId="77777777" w:rsidR="009D1BD4" w:rsidRPr="00F66209" w:rsidRDefault="009D1BD4" w:rsidP="009D1BD4">
      <w:pPr>
        <w:rPr>
          <w:rFonts w:eastAsia="宋体"/>
        </w:rPr>
      </w:pPr>
      <w:r>
        <w:rPr>
          <w:rFonts w:eastAsia="宋体"/>
        </w:rPr>
        <w:t>Where K</w:t>
      </w:r>
      <w:r w:rsidRPr="007C73F0">
        <w:rPr>
          <w:rFonts w:eastAsia="宋体"/>
          <w:vertAlign w:val="subscript"/>
        </w:rPr>
        <w:t>95</w:t>
      </w:r>
      <w:r>
        <w:rPr>
          <w:rFonts w:eastAsia="宋体"/>
        </w:rPr>
        <w:t xml:space="preserve"> is the two sided 95</w:t>
      </w:r>
      <w:r w:rsidRPr="007C73F0">
        <w:rPr>
          <w:rFonts w:eastAsia="宋体"/>
          <w:vertAlign w:val="superscript"/>
        </w:rPr>
        <w:t>th</w:t>
      </w:r>
      <w:r>
        <w:rPr>
          <w:rFonts w:eastAsia="宋体"/>
        </w:rPr>
        <w:t xml:space="preserve"> percentile of the Student’s t-distribution with T degrees of freedom and equals to 2.179 with T=12 or 2.064 with T=24.</w:t>
      </w:r>
    </w:p>
    <w:p w14:paraId="7FF338AC" w14:textId="77777777" w:rsidR="009D1BD4" w:rsidRDefault="009D1BD4" w:rsidP="009D1BD4"/>
    <w:p w14:paraId="18610D82" w14:textId="2549168F" w:rsidR="009D1BD4" w:rsidRPr="009D1BD4" w:rsidRDefault="009D1BD4" w:rsidP="009D1BD4">
      <w:r>
        <w:rPr>
          <w:b/>
          <w:sz w:val="22"/>
        </w:rPr>
        <w:t>E</w:t>
      </w:r>
      <w:r w:rsidRPr="009D1BD4">
        <w:rPr>
          <w:b/>
          <w:sz w:val="22"/>
        </w:rPr>
        <w:t>ndorsed RC verification procedure for coherence bandwidth</w:t>
      </w:r>
    </w:p>
    <w:p w14:paraId="5E4FF676" w14:textId="77777777" w:rsidR="009D1BD4" w:rsidRDefault="009D1BD4" w:rsidP="009D1BD4">
      <w:pPr>
        <w:rPr>
          <w:rFonts w:eastAsia="宋体"/>
        </w:rPr>
      </w:pPr>
      <w:r>
        <w:rPr>
          <w:rFonts w:eastAsia="宋体"/>
        </w:rPr>
        <w:t xml:space="preserve">The test steps </w:t>
      </w:r>
      <w:r w:rsidRPr="002D3526">
        <w:rPr>
          <w:rFonts w:eastAsia="宋体"/>
        </w:rPr>
        <w:t xml:space="preserve">for coherence bandwidth </w:t>
      </w:r>
      <w:r>
        <w:rPr>
          <w:rFonts w:eastAsia="宋体"/>
        </w:rPr>
        <w:t>are as follows.</w:t>
      </w:r>
    </w:p>
    <w:p w14:paraId="3CAEFC96" w14:textId="77777777" w:rsidR="009D1BD4" w:rsidRDefault="009D1BD4" w:rsidP="009D1BD4">
      <w:pPr>
        <w:rPr>
          <w:rFonts w:eastAsia="宋体"/>
        </w:rPr>
      </w:pPr>
      <w:r>
        <w:rPr>
          <w:rFonts w:eastAsia="宋体"/>
        </w:rPr>
        <w:t>CBW or Coherence Bandwidth is a metric to determine the correlation in frequency within a given working volume of a reverberation chamber (RC) as specified in step (a) of Appendix 1 and defined in [3] as</w:t>
      </w:r>
    </w:p>
    <w:p w14:paraId="201CD9AA" w14:textId="77777777" w:rsidR="009D1BD4" w:rsidRDefault="009D1BD4" w:rsidP="009D1BD4">
      <w:pPr>
        <w:jc w:val="center"/>
        <w:rPr>
          <w:rFonts w:eastAsia="宋体"/>
        </w:rPr>
      </w:pPr>
      <m:oMath>
        <m:r>
          <m:rPr>
            <m:sty m:val="p"/>
          </m:rPr>
          <w:rPr>
            <w:rFonts w:ascii="Cambria Math" w:eastAsia="宋体" w:hAnsi="Cambria Math"/>
          </w:rPr>
          <m:t>R(i,n)</m:t>
        </m:r>
        <m:r>
          <w:rPr>
            <w:rFonts w:ascii="Cambria Math" w:eastAsia="Cambria Math" w:hAnsi="Cambria Math" w:cs="Cambria Math"/>
          </w:rPr>
          <m:t>=</m:t>
        </m:r>
        <m:f>
          <m:fPr>
            <m:ctrlPr>
              <w:rPr>
                <w:rFonts w:ascii="Cambria Math" w:eastAsia="Cambria Math" w:hAnsi="Cambria Math" w:cs="Cambria Math"/>
                <w:i/>
              </w:rPr>
            </m:ctrlPr>
          </m:fPr>
          <m:num>
            <m:nary>
              <m:naryPr>
                <m:chr m:val="∑"/>
                <m:limLoc m:val="undOvr"/>
                <m:ctrlPr>
                  <w:rPr>
                    <w:rFonts w:ascii="Cambria Math" w:eastAsia="Cambria Math" w:hAnsi="Cambria Math" w:cs="Cambria Math"/>
                    <w:i/>
                  </w:rPr>
                </m:ctrlPr>
              </m:naryPr>
              <m:sub>
                <m:r>
                  <w:rPr>
                    <w:rFonts w:ascii="Cambria Math" w:eastAsia="Cambria Math" w:hAnsi="Cambria Math" w:cs="Cambria Math"/>
                  </w:rPr>
                  <m:t>j=1</m:t>
                </m:r>
              </m:sub>
              <m:sup>
                <m:r>
                  <w:rPr>
                    <w:rFonts w:ascii="Cambria Math" w:eastAsia="Cambria Math" w:hAnsi="Cambria Math" w:cs="Cambria Math"/>
                  </w:rPr>
                  <m:t>P-i</m:t>
                </m:r>
              </m:sup>
              <m:e>
                <m:sSubSup>
                  <m:sSubSupPr>
                    <m:ctrlPr>
                      <w:rPr>
                        <w:rFonts w:ascii="Cambria Math" w:eastAsia="Cambria Math" w:hAnsi="Cambria Math" w:cs="Cambria Math"/>
                        <w:i/>
                      </w:rPr>
                    </m:ctrlPr>
                  </m:sSubSupPr>
                  <m:e>
                    <m:sSub>
                      <m:sSubPr>
                        <m:ctrlPr>
                          <w:rPr>
                            <w:rFonts w:ascii="Cambria Math" w:eastAsia="Cambria Math" w:hAnsi="Cambria Math" w:cs="Cambria Math"/>
                            <w:i/>
                          </w:rPr>
                        </m:ctrlPr>
                      </m:sSubPr>
                      <m:e>
                        <m:r>
                          <w:rPr>
                            <w:rFonts w:ascii="Cambria Math" w:eastAsia="Cambria Math" w:hAnsi="Cambria Math" w:cs="Cambria Math"/>
                          </w:rPr>
                          <m:t>S</m:t>
                        </m:r>
                      </m:e>
                      <m:sub>
                        <m:r>
                          <w:rPr>
                            <w:rFonts w:ascii="Cambria Math" w:eastAsia="Cambria Math" w:hAnsi="Cambria Math" w:cs="Cambria Math"/>
                          </w:rPr>
                          <m:t>21</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f</m:t>
                        </m:r>
                      </m:e>
                      <m:sub>
                        <m:r>
                          <w:rPr>
                            <w:rFonts w:ascii="Cambria Math" w:eastAsia="Cambria Math" w:hAnsi="Cambria Math" w:cs="Cambria Math"/>
                          </w:rPr>
                          <m:t>j</m:t>
                        </m:r>
                      </m:sub>
                    </m:sSub>
                    <m:r>
                      <w:rPr>
                        <w:rFonts w:ascii="Cambria Math" w:eastAsia="Cambria Math" w:hAnsi="Cambria Math" w:cs="Cambria Math"/>
                      </w:rPr>
                      <m:t>,n)S</m:t>
                    </m:r>
                  </m:e>
                  <m:sub>
                    <m:r>
                      <w:rPr>
                        <w:rFonts w:ascii="Cambria Math" w:eastAsia="Cambria Math" w:hAnsi="Cambria Math" w:cs="Cambria Math"/>
                      </w:rPr>
                      <m:t>21</m:t>
                    </m:r>
                  </m:sub>
                  <m:sup>
                    <m:r>
                      <w:rPr>
                        <w:rFonts w:ascii="Cambria Math" w:eastAsia="Cambria Math" w:hAnsi="Cambria Math" w:cs="Cambria Math"/>
                      </w:rPr>
                      <m:t>*</m:t>
                    </m:r>
                  </m:sup>
                </m:sSubSup>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f</m:t>
                    </m:r>
                  </m:e>
                  <m:sub>
                    <m:r>
                      <w:rPr>
                        <w:rFonts w:ascii="Cambria Math" w:eastAsia="Cambria Math" w:hAnsi="Cambria Math" w:cs="Cambria Math"/>
                      </w:rPr>
                      <m:t>j+i</m:t>
                    </m:r>
                  </m:sub>
                </m:sSub>
                <m:r>
                  <w:rPr>
                    <w:rFonts w:ascii="Cambria Math" w:eastAsia="Cambria Math" w:hAnsi="Cambria Math" w:cs="Cambria Math"/>
                  </w:rPr>
                  <m:t>,n)</m:t>
                </m:r>
              </m:e>
            </m:nary>
          </m:num>
          <m:den>
            <m:nary>
              <m:naryPr>
                <m:chr m:val="∑"/>
                <m:limLoc m:val="undOvr"/>
                <m:ctrlPr>
                  <w:rPr>
                    <w:rFonts w:ascii="Cambria Math" w:eastAsia="Cambria Math" w:hAnsi="Cambria Math" w:cs="Cambria Math"/>
                    <w:i/>
                  </w:rPr>
                </m:ctrlPr>
              </m:naryPr>
              <m:sub>
                <m:r>
                  <w:rPr>
                    <w:rFonts w:ascii="Cambria Math" w:eastAsia="Cambria Math" w:hAnsi="Cambria Math" w:cs="Cambria Math"/>
                  </w:rPr>
                  <m:t>j=1</m:t>
                </m:r>
              </m:sub>
              <m:sup>
                <m:r>
                  <w:rPr>
                    <w:rFonts w:ascii="Cambria Math" w:eastAsia="Cambria Math" w:hAnsi="Cambria Math" w:cs="Cambria Math"/>
                  </w:rPr>
                  <m:t>P-i</m:t>
                </m:r>
              </m:sup>
              <m:e>
                <m:sSubSup>
                  <m:sSubSupPr>
                    <m:ctrlPr>
                      <w:rPr>
                        <w:rFonts w:ascii="Cambria Math" w:eastAsia="Cambria Math" w:hAnsi="Cambria Math" w:cs="Cambria Math"/>
                        <w:i/>
                      </w:rPr>
                    </m:ctrlPr>
                  </m:sSubSupPr>
                  <m:e>
                    <m:sSub>
                      <m:sSubPr>
                        <m:ctrlPr>
                          <w:rPr>
                            <w:rFonts w:ascii="Cambria Math" w:eastAsia="Cambria Math" w:hAnsi="Cambria Math" w:cs="Cambria Math"/>
                            <w:i/>
                          </w:rPr>
                        </m:ctrlPr>
                      </m:sSubPr>
                      <m:e>
                        <m:r>
                          <w:rPr>
                            <w:rFonts w:ascii="Cambria Math" w:eastAsia="Cambria Math" w:hAnsi="Cambria Math" w:cs="Cambria Math"/>
                          </w:rPr>
                          <m:t>S</m:t>
                        </m:r>
                      </m:e>
                      <m:sub>
                        <m:r>
                          <w:rPr>
                            <w:rFonts w:ascii="Cambria Math" w:eastAsia="Cambria Math" w:hAnsi="Cambria Math" w:cs="Cambria Math"/>
                          </w:rPr>
                          <m:t>21</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f</m:t>
                        </m:r>
                      </m:e>
                      <m:sub>
                        <m:r>
                          <w:rPr>
                            <w:rFonts w:ascii="Cambria Math" w:eastAsia="Cambria Math" w:hAnsi="Cambria Math" w:cs="Cambria Math"/>
                          </w:rPr>
                          <m:t>j</m:t>
                        </m:r>
                      </m:sub>
                    </m:sSub>
                    <m:r>
                      <w:rPr>
                        <w:rFonts w:ascii="Cambria Math" w:eastAsia="Cambria Math" w:hAnsi="Cambria Math" w:cs="Cambria Math"/>
                      </w:rPr>
                      <m:t>,n)S</m:t>
                    </m:r>
                  </m:e>
                  <m:sub>
                    <m:r>
                      <w:rPr>
                        <w:rFonts w:ascii="Cambria Math" w:eastAsia="Cambria Math" w:hAnsi="Cambria Math" w:cs="Cambria Math"/>
                      </w:rPr>
                      <m:t>21</m:t>
                    </m:r>
                  </m:sub>
                  <m:sup>
                    <m:r>
                      <w:rPr>
                        <w:rFonts w:ascii="Cambria Math" w:eastAsia="Cambria Math" w:hAnsi="Cambria Math" w:cs="Cambria Math"/>
                      </w:rPr>
                      <m:t>*</m:t>
                    </m:r>
                  </m:sup>
                </m:sSubSup>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f</m:t>
                    </m:r>
                  </m:e>
                  <m:sub>
                    <m:r>
                      <w:rPr>
                        <w:rFonts w:ascii="Cambria Math" w:eastAsia="Cambria Math" w:hAnsi="Cambria Math" w:cs="Cambria Math"/>
                      </w:rPr>
                      <m:t>j</m:t>
                    </m:r>
                  </m:sub>
                </m:sSub>
                <m:r>
                  <w:rPr>
                    <w:rFonts w:ascii="Cambria Math" w:eastAsia="Cambria Math" w:hAnsi="Cambria Math" w:cs="Cambria Math"/>
                  </w:rPr>
                  <m:t>,n)</m:t>
                </m:r>
              </m:e>
            </m:nary>
          </m:den>
        </m:f>
      </m:oMath>
      <w:r>
        <w:rPr>
          <w:rFonts w:eastAsia="宋体"/>
        </w:rPr>
        <w:t xml:space="preserve">         (1)</w:t>
      </w:r>
    </w:p>
    <w:p w14:paraId="0DD71A10" w14:textId="77777777" w:rsidR="009D1BD4" w:rsidRPr="00753000" w:rsidRDefault="009D1BD4" w:rsidP="009D1BD4">
      <w:pPr>
        <w:rPr>
          <w:rFonts w:eastAsia="宋体"/>
        </w:rPr>
      </w:pPr>
      <w:r>
        <w:rPr>
          <w:rFonts w:eastAsia="宋体"/>
        </w:rPr>
        <w:t xml:space="preserve">Where </w:t>
      </w:r>
    </w:p>
    <w:p w14:paraId="100FA059" w14:textId="77777777" w:rsidR="009D1BD4" w:rsidRDefault="009D1BD4" w:rsidP="009D1BD4">
      <w:pPr>
        <w:ind w:left="284"/>
        <w:rPr>
          <w:rFonts w:eastAsia="宋体"/>
        </w:rPr>
      </w:pPr>
      <w:r w:rsidRPr="00F70E9F">
        <w:rPr>
          <w:rFonts w:eastAsia="宋体"/>
        </w:rPr>
        <w:t>S</w:t>
      </w:r>
      <w:r w:rsidRPr="009F17DD">
        <w:rPr>
          <w:rFonts w:eastAsia="宋体"/>
          <w:vertAlign w:val="subscript"/>
        </w:rPr>
        <w:t>21</w:t>
      </w:r>
      <w:r w:rsidRPr="00F70E9F">
        <w:rPr>
          <w:rFonts w:eastAsia="宋体"/>
        </w:rPr>
        <w:t xml:space="preserve"> (f</w:t>
      </w:r>
      <w:r w:rsidRPr="00047A09">
        <w:rPr>
          <w:rFonts w:eastAsia="宋体"/>
          <w:vertAlign w:val="subscript"/>
        </w:rPr>
        <w:t>j</w:t>
      </w:r>
      <w:r w:rsidRPr="00F70E9F">
        <w:rPr>
          <w:rFonts w:eastAsia="宋体"/>
        </w:rPr>
        <w:t>, n) corresponds to the measured complex S</w:t>
      </w:r>
      <w:r w:rsidRPr="009F17DD">
        <w:rPr>
          <w:rFonts w:eastAsia="宋体"/>
          <w:vertAlign w:val="subscript"/>
        </w:rPr>
        <w:t>21</w:t>
      </w:r>
      <w:r w:rsidRPr="00F70E9F">
        <w:rPr>
          <w:rFonts w:eastAsia="宋体"/>
        </w:rPr>
        <w:t xml:space="preserve"> at the</w:t>
      </w:r>
      <w:r>
        <w:rPr>
          <w:rFonts w:eastAsia="宋体"/>
        </w:rPr>
        <w:t xml:space="preserve"> </w:t>
      </w:r>
      <w:r w:rsidRPr="00F70E9F">
        <w:rPr>
          <w:rFonts w:eastAsia="宋体"/>
        </w:rPr>
        <w:t>frequency step f</w:t>
      </w:r>
      <w:r w:rsidRPr="009F17DD">
        <w:rPr>
          <w:rFonts w:eastAsia="宋体"/>
          <w:vertAlign w:val="subscript"/>
        </w:rPr>
        <w:t>j</w:t>
      </w:r>
      <w:r w:rsidRPr="00F70E9F">
        <w:rPr>
          <w:rFonts w:eastAsia="宋体"/>
        </w:rPr>
        <w:t xml:space="preserve"> with </w:t>
      </w:r>
      <w:r>
        <w:rPr>
          <w:rFonts w:eastAsia="宋体"/>
        </w:rPr>
        <w:t>[P]</w:t>
      </w:r>
      <w:r w:rsidRPr="00F70E9F">
        <w:rPr>
          <w:rFonts w:eastAsia="宋体"/>
        </w:rPr>
        <w:t xml:space="preserve"> frequency points measured within </w:t>
      </w:r>
      <w:r>
        <w:rPr>
          <w:rFonts w:eastAsia="宋体"/>
        </w:rPr>
        <w:t>a given bandwidth (BW) such that f</w:t>
      </w:r>
      <w:r w:rsidRPr="003F5D03">
        <w:rPr>
          <w:rFonts w:eastAsia="宋体"/>
          <w:vertAlign w:val="subscript"/>
        </w:rPr>
        <w:t>1</w:t>
      </w:r>
      <w:r>
        <w:rPr>
          <w:rFonts w:eastAsia="宋体"/>
        </w:rPr>
        <w:t xml:space="preserve"> = f</w:t>
      </w:r>
      <w:r w:rsidRPr="003F5D03">
        <w:rPr>
          <w:rFonts w:eastAsia="宋体"/>
          <w:vertAlign w:val="subscript"/>
        </w:rPr>
        <w:t>c</w:t>
      </w:r>
      <w:r>
        <w:rPr>
          <w:rFonts w:eastAsia="宋体"/>
        </w:rPr>
        <w:t xml:space="preserve"> – (BW/2) and </w:t>
      </w:r>
      <w:proofErr w:type="spellStart"/>
      <w:r>
        <w:rPr>
          <w:rFonts w:eastAsia="宋体"/>
        </w:rPr>
        <w:t>f</w:t>
      </w:r>
      <w:r w:rsidRPr="003F5D03">
        <w:rPr>
          <w:rFonts w:eastAsia="宋体"/>
          <w:vertAlign w:val="subscript"/>
        </w:rPr>
        <w:t>p</w:t>
      </w:r>
      <w:proofErr w:type="spellEnd"/>
      <w:r>
        <w:rPr>
          <w:rFonts w:eastAsia="宋体"/>
        </w:rPr>
        <w:t xml:space="preserve"> = f</w:t>
      </w:r>
      <w:r w:rsidRPr="003F5D03">
        <w:rPr>
          <w:rFonts w:eastAsia="宋体"/>
          <w:vertAlign w:val="subscript"/>
        </w:rPr>
        <w:t>c</w:t>
      </w:r>
      <w:r>
        <w:rPr>
          <w:rFonts w:eastAsia="宋体"/>
        </w:rPr>
        <w:t xml:space="preserve"> + (BW/2).</w:t>
      </w:r>
    </w:p>
    <w:p w14:paraId="42872337" w14:textId="77777777" w:rsidR="009D1BD4" w:rsidRDefault="009D1BD4" w:rsidP="009D1BD4">
      <w:pPr>
        <w:ind w:left="284"/>
        <w:rPr>
          <w:rFonts w:eastAsia="宋体"/>
        </w:rPr>
      </w:pPr>
      <w:r>
        <w:rPr>
          <w:rFonts w:eastAsia="宋体"/>
        </w:rPr>
        <w:t>n is the mode stirring sample index with a total equal to [N].</w:t>
      </w:r>
    </w:p>
    <w:p w14:paraId="555EC740" w14:textId="77777777" w:rsidR="009D1BD4" w:rsidRDefault="009D1BD4" w:rsidP="009D1BD4">
      <w:pPr>
        <w:ind w:left="284"/>
        <w:rPr>
          <w:rFonts w:eastAsia="宋体"/>
          <w:color w:val="00B0F0"/>
        </w:rPr>
      </w:pPr>
      <m:oMath>
        <m:r>
          <w:rPr>
            <w:rFonts w:ascii="Cambria Math" w:eastAsia="宋体" w:hAnsi="Cambria Math"/>
          </w:rPr>
          <m:t>i</m:t>
        </m:r>
      </m:oMath>
      <w:r>
        <w:rPr>
          <w:rFonts w:eastAsia="宋体"/>
        </w:rPr>
        <w:t xml:space="preserve"> is the frequency offset index with a frequency resolution of (f</w:t>
      </w:r>
      <w:r w:rsidRPr="003F5D03">
        <w:rPr>
          <w:rFonts w:eastAsia="宋体"/>
          <w:vertAlign w:val="subscript"/>
        </w:rPr>
        <w:t>1</w:t>
      </w:r>
      <w:r>
        <w:rPr>
          <w:rFonts w:eastAsia="宋体"/>
        </w:rPr>
        <w:t xml:space="preserve"> - </w:t>
      </w:r>
      <w:proofErr w:type="spellStart"/>
      <w:r>
        <w:rPr>
          <w:rFonts w:eastAsia="宋体"/>
        </w:rPr>
        <w:t>f</w:t>
      </w:r>
      <w:r w:rsidRPr="003F5D03">
        <w:rPr>
          <w:rFonts w:eastAsia="宋体"/>
          <w:vertAlign w:val="subscript"/>
        </w:rPr>
        <w:t>p</w:t>
      </w:r>
      <w:proofErr w:type="spellEnd"/>
      <w:r>
        <w:rPr>
          <w:rFonts w:eastAsia="宋体"/>
        </w:rPr>
        <w:t>)</w:t>
      </w:r>
      <w:proofErr w:type="gramStart"/>
      <w:r>
        <w:rPr>
          <w:rFonts w:eastAsia="宋体"/>
        </w:rPr>
        <w:t>/(</w:t>
      </w:r>
      <w:proofErr w:type="gramEnd"/>
      <w:r>
        <w:rPr>
          <w:rFonts w:eastAsia="宋体"/>
        </w:rPr>
        <w:t>P - 1).</w:t>
      </w:r>
      <w:r w:rsidRPr="008F18A9">
        <w:rPr>
          <w:rFonts w:eastAsia="宋体"/>
          <w:color w:val="00B0F0"/>
        </w:rPr>
        <w:t xml:space="preserve"> </w:t>
      </w:r>
    </w:p>
    <w:p w14:paraId="300ECD06" w14:textId="77777777" w:rsidR="009D1BD4" w:rsidRDefault="009D1BD4" w:rsidP="009D1BD4">
      <w:pPr>
        <w:ind w:left="284"/>
        <w:rPr>
          <w:rFonts w:eastAsia="宋体"/>
        </w:rPr>
      </w:pPr>
      <w:r>
        <w:rPr>
          <w:rFonts w:eastAsia="宋体"/>
        </w:rPr>
        <w:t xml:space="preserve">The test points could be the same as in step (a) of Appendix 1. Namely, T=12 for chambers with a turn table or T=24 for chambers without a turn table. </w:t>
      </w:r>
    </w:p>
    <w:p w14:paraId="42DC32CD" w14:textId="77777777" w:rsidR="009D1BD4" w:rsidRDefault="009D1BD4" w:rsidP="009D1BD4">
      <w:pPr>
        <w:rPr>
          <w:rFonts w:eastAsia="宋体"/>
        </w:rPr>
      </w:pPr>
      <w:r>
        <w:rPr>
          <w:rFonts w:eastAsia="宋体"/>
        </w:rPr>
        <w:t>Test steps are as follows.</w:t>
      </w:r>
    </w:p>
    <w:p w14:paraId="1495B13A" w14:textId="77777777" w:rsidR="009D1BD4" w:rsidRDefault="009D1BD4" w:rsidP="009D1BD4">
      <w:pPr>
        <w:pStyle w:val="aff8"/>
        <w:widowControl/>
        <w:numPr>
          <w:ilvl w:val="0"/>
          <w:numId w:val="31"/>
        </w:numPr>
        <w:ind w:leftChars="0"/>
        <w:contextualSpacing/>
        <w:jc w:val="left"/>
        <w:rPr>
          <w:rFonts w:eastAsia="宋体"/>
        </w:rPr>
      </w:pPr>
      <w:r w:rsidRPr="002D29E9">
        <w:rPr>
          <w:rFonts w:eastAsia="宋体"/>
        </w:rPr>
        <w:t>Select the center frequency f</w:t>
      </w:r>
      <w:r w:rsidRPr="002D29E9">
        <w:rPr>
          <w:rFonts w:eastAsia="宋体"/>
          <w:vertAlign w:val="subscript"/>
        </w:rPr>
        <w:t>c</w:t>
      </w:r>
      <w:r w:rsidRPr="002D29E9">
        <w:rPr>
          <w:rFonts w:eastAsia="宋体"/>
        </w:rPr>
        <w:t xml:space="preserve"> and BW. A typical measurement frequency range of </w:t>
      </w:r>
      <w:proofErr w:type="gramStart"/>
      <w:r>
        <w:rPr>
          <w:rFonts w:eastAsia="宋体"/>
        </w:rPr>
        <w:t>min{</w:t>
      </w:r>
      <w:proofErr w:type="gramEnd"/>
      <w:r w:rsidRPr="002D29E9">
        <w:rPr>
          <w:rFonts w:eastAsia="宋体"/>
        </w:rPr>
        <w:t>100MHz</w:t>
      </w:r>
      <w:r>
        <w:rPr>
          <w:rFonts w:eastAsia="宋体"/>
        </w:rPr>
        <w:t>, channel bandwidth}</w:t>
      </w:r>
      <w:r w:rsidRPr="002D29E9">
        <w:rPr>
          <w:rFonts w:eastAsia="宋体"/>
        </w:rPr>
        <w:t xml:space="preserve"> </w:t>
      </w:r>
      <w:r>
        <w:rPr>
          <w:rFonts w:eastAsia="宋体"/>
        </w:rPr>
        <w:t xml:space="preserve">for correlation </w:t>
      </w:r>
      <w:r w:rsidRPr="00006D94">
        <w:rPr>
          <w:rFonts w:eastAsia="宋体"/>
        </w:rPr>
        <w:t xml:space="preserve">would be used as a default. </w:t>
      </w:r>
    </w:p>
    <w:p w14:paraId="4DBCADE0" w14:textId="77777777" w:rsidR="009D1BD4" w:rsidRPr="002D29E9" w:rsidRDefault="009D1BD4" w:rsidP="009D1BD4">
      <w:pPr>
        <w:pStyle w:val="aff8"/>
        <w:widowControl/>
        <w:numPr>
          <w:ilvl w:val="0"/>
          <w:numId w:val="31"/>
        </w:numPr>
        <w:ind w:leftChars="0"/>
        <w:contextualSpacing/>
        <w:jc w:val="left"/>
        <w:rPr>
          <w:rFonts w:eastAsia="宋体"/>
        </w:rPr>
      </w:pPr>
      <w:r w:rsidRPr="002D29E9">
        <w:rPr>
          <w:rFonts w:eastAsia="宋体"/>
        </w:rPr>
        <w:t>Determine the number of measurement points P.</w:t>
      </w:r>
    </w:p>
    <w:p w14:paraId="5A673FDE" w14:textId="77777777" w:rsidR="009D1BD4" w:rsidRDefault="009D1BD4" w:rsidP="009D1BD4">
      <w:pPr>
        <w:pStyle w:val="aff8"/>
        <w:widowControl/>
        <w:numPr>
          <w:ilvl w:val="0"/>
          <w:numId w:val="31"/>
        </w:numPr>
        <w:ind w:leftChars="0"/>
        <w:contextualSpacing/>
        <w:jc w:val="left"/>
        <w:rPr>
          <w:rFonts w:eastAsia="宋体"/>
        </w:rPr>
      </w:pPr>
      <w:r>
        <w:rPr>
          <w:rFonts w:eastAsia="宋体"/>
        </w:rPr>
        <w:t>Determine the total number of stirring sequence N.</w:t>
      </w:r>
    </w:p>
    <w:p w14:paraId="460A0B27" w14:textId="77777777" w:rsidR="009D1BD4" w:rsidRDefault="009D1BD4" w:rsidP="009D1BD4">
      <w:pPr>
        <w:pStyle w:val="aff8"/>
        <w:widowControl/>
        <w:numPr>
          <w:ilvl w:val="0"/>
          <w:numId w:val="31"/>
        </w:numPr>
        <w:ind w:leftChars="0"/>
        <w:contextualSpacing/>
        <w:jc w:val="left"/>
        <w:rPr>
          <w:rFonts w:eastAsia="宋体"/>
        </w:rPr>
      </w:pPr>
      <w:r>
        <w:rPr>
          <w:rFonts w:eastAsia="宋体"/>
        </w:rPr>
        <w:t>Perform measurement and process the data using equation (1)</w:t>
      </w:r>
    </w:p>
    <w:p w14:paraId="0A5AB967" w14:textId="77777777" w:rsidR="009D1BD4" w:rsidRDefault="009D1BD4" w:rsidP="009D1BD4">
      <w:pPr>
        <w:pStyle w:val="aff8"/>
        <w:widowControl/>
        <w:numPr>
          <w:ilvl w:val="0"/>
          <w:numId w:val="31"/>
        </w:numPr>
        <w:ind w:leftChars="0"/>
        <w:contextualSpacing/>
        <w:jc w:val="left"/>
        <w:rPr>
          <w:rFonts w:eastAsia="宋体"/>
        </w:rPr>
      </w:pPr>
      <w:r>
        <w:rPr>
          <w:rFonts w:eastAsia="宋体"/>
        </w:rPr>
        <w:t>Average t</w:t>
      </w:r>
      <w:r w:rsidRPr="00006D94">
        <w:rPr>
          <w:rFonts w:eastAsia="宋体"/>
        </w:rPr>
        <w:t xml:space="preserve">he auto-correlation </w:t>
      </w:r>
      <w:proofErr w:type="gramStart"/>
      <w:r w:rsidRPr="00006D94">
        <w:rPr>
          <w:rFonts w:eastAsia="宋体"/>
        </w:rPr>
        <w:t>R(</w:t>
      </w:r>
      <w:proofErr w:type="spellStart"/>
      <w:proofErr w:type="gramEnd"/>
      <w:r w:rsidRPr="00006D94">
        <w:rPr>
          <w:rFonts w:eastAsia="宋体"/>
        </w:rPr>
        <w:t>i</w:t>
      </w:r>
      <w:proofErr w:type="spellEnd"/>
      <w:r w:rsidRPr="00006D94">
        <w:rPr>
          <w:rFonts w:eastAsia="宋体"/>
        </w:rPr>
        <w:t xml:space="preserve">, n) over a complete stirring sequence (i.e. index n) for each frequency point index </w:t>
      </w:r>
      <w:proofErr w:type="spellStart"/>
      <w:r w:rsidRPr="00006D94">
        <w:rPr>
          <w:rFonts w:eastAsia="宋体"/>
        </w:rPr>
        <w:t>i</w:t>
      </w:r>
      <w:proofErr w:type="spellEnd"/>
      <w:r w:rsidRPr="00006D94">
        <w:rPr>
          <w:rFonts w:eastAsia="宋体"/>
        </w:rPr>
        <w:t>.</w:t>
      </w:r>
    </w:p>
    <w:p w14:paraId="55875CEA" w14:textId="77777777" w:rsidR="009D1BD4" w:rsidRPr="007C73F0" w:rsidRDefault="009D1BD4" w:rsidP="009D1BD4">
      <w:pPr>
        <w:pStyle w:val="aff8"/>
        <w:widowControl/>
        <w:numPr>
          <w:ilvl w:val="0"/>
          <w:numId w:val="31"/>
        </w:numPr>
        <w:ind w:leftChars="0"/>
        <w:contextualSpacing/>
        <w:jc w:val="left"/>
        <w:rPr>
          <w:rFonts w:eastAsia="宋体"/>
          <w:sz w:val="20"/>
          <w:szCs w:val="20"/>
        </w:rPr>
      </w:pPr>
      <w:r>
        <w:rPr>
          <w:rFonts w:eastAsia="宋体"/>
        </w:rPr>
        <w:t xml:space="preserve">Identify the coherence bandwidth corresponding to a value of [0.5] in </w:t>
      </w:r>
      <w:r w:rsidRPr="00006D94">
        <w:rPr>
          <w:rFonts w:eastAsia="宋体"/>
        </w:rPr>
        <w:t xml:space="preserve">auto-correlation </w:t>
      </w:r>
      <w:proofErr w:type="gramStart"/>
      <w:r w:rsidRPr="00006D94">
        <w:rPr>
          <w:rFonts w:eastAsia="宋体"/>
        </w:rPr>
        <w:t>R(</w:t>
      </w:r>
      <w:proofErr w:type="spellStart"/>
      <w:proofErr w:type="gramEnd"/>
      <w:r w:rsidRPr="00006D94">
        <w:rPr>
          <w:rFonts w:eastAsia="宋体"/>
        </w:rPr>
        <w:t>i</w:t>
      </w:r>
      <w:proofErr w:type="spellEnd"/>
      <w:r w:rsidRPr="00006D94">
        <w:rPr>
          <w:rFonts w:eastAsia="宋体"/>
        </w:rPr>
        <w:t>, n)</w:t>
      </w:r>
    </w:p>
    <w:p w14:paraId="45045533" w14:textId="77777777" w:rsidR="009D1BD4" w:rsidRPr="00026802" w:rsidRDefault="009D1BD4" w:rsidP="009D1BD4">
      <w:pPr>
        <w:pStyle w:val="aff8"/>
        <w:widowControl/>
        <w:numPr>
          <w:ilvl w:val="0"/>
          <w:numId w:val="31"/>
        </w:numPr>
        <w:ind w:leftChars="0"/>
        <w:contextualSpacing/>
        <w:jc w:val="left"/>
        <w:rPr>
          <w:rFonts w:eastAsia="宋体"/>
          <w:sz w:val="20"/>
          <w:szCs w:val="20"/>
        </w:rPr>
      </w:pPr>
      <w:r>
        <w:rPr>
          <w:rFonts w:eastAsia="宋体"/>
        </w:rPr>
        <w:t>Steps (a) to (f) can be repeated for various chamber loading configurations, e.g. using absorbers or similar materials, to meet specific coherence bandwidth requirements.</w:t>
      </w:r>
    </w:p>
    <w:p w14:paraId="52455759" w14:textId="77777777" w:rsidR="009D1BD4" w:rsidRPr="003C7E4E" w:rsidRDefault="009D1BD4" w:rsidP="009D1BD4">
      <w:pPr>
        <w:spacing w:afterLines="50" w:after="120"/>
      </w:pPr>
    </w:p>
    <w:p w14:paraId="68716B9B" w14:textId="77777777" w:rsidR="00321124" w:rsidRDefault="00321124" w:rsidP="00321124">
      <w:pPr>
        <w:spacing w:after="120"/>
        <w:rPr>
          <w:rFonts w:eastAsia="宋体"/>
        </w:rPr>
      </w:pPr>
    </w:p>
    <w:p w14:paraId="53082059" w14:textId="2C96A74B" w:rsidR="00693922" w:rsidRPr="00362428" w:rsidRDefault="00693922" w:rsidP="00693922">
      <w:pPr>
        <w:rPr>
          <w:rFonts w:eastAsia="Yu Mincho"/>
          <w:b/>
          <w:bCs/>
          <w:sz w:val="24"/>
          <w:u w:val="single"/>
          <w:lang w:eastAsia="ja-JP"/>
        </w:rPr>
      </w:pPr>
      <w:r w:rsidRPr="00362428">
        <w:rPr>
          <w:rFonts w:eastAsia="Yu Mincho"/>
          <w:b/>
          <w:bCs/>
          <w:sz w:val="24"/>
          <w:u w:val="single"/>
          <w:lang w:eastAsia="ja-JP"/>
        </w:rPr>
        <w:t>RAN4 #10</w:t>
      </w:r>
      <w:r>
        <w:rPr>
          <w:rFonts w:eastAsia="Yu Mincho"/>
          <w:b/>
          <w:bCs/>
          <w:sz w:val="24"/>
          <w:u w:val="single"/>
          <w:lang w:eastAsia="ja-JP"/>
        </w:rPr>
        <w:t xml:space="preserve">7 </w:t>
      </w:r>
      <w:r w:rsidRPr="00362428">
        <w:rPr>
          <w:rFonts w:eastAsia="Yu Mincho"/>
          <w:b/>
          <w:bCs/>
          <w:sz w:val="24"/>
          <w:u w:val="single"/>
          <w:lang w:eastAsia="ja-JP"/>
        </w:rPr>
        <w:t xml:space="preserve"> </w:t>
      </w:r>
    </w:p>
    <w:p w14:paraId="79CDE72C" w14:textId="77777777" w:rsidR="00693922" w:rsidRPr="007B4CA6" w:rsidRDefault="00693922" w:rsidP="00693922">
      <w:pPr>
        <w:pStyle w:val="aff8"/>
        <w:numPr>
          <w:ilvl w:val="0"/>
          <w:numId w:val="6"/>
        </w:numPr>
        <w:spacing w:line="360" w:lineRule="auto"/>
        <w:ind w:leftChars="0"/>
        <w:rPr>
          <w:rFonts w:ascii="Times New Roman" w:eastAsia="Yu Mincho" w:hAnsi="Times New Roman"/>
          <w:kern w:val="0"/>
          <w:sz w:val="20"/>
          <w:szCs w:val="20"/>
          <w:u w:val="single"/>
          <w:lang w:val="en-GB"/>
        </w:rPr>
      </w:pPr>
      <w:r w:rsidRPr="007B4CA6">
        <w:rPr>
          <w:rFonts w:ascii="Times New Roman" w:eastAsia="Yu Mincho" w:hAnsi="Times New Roman"/>
          <w:kern w:val="0"/>
          <w:sz w:val="20"/>
          <w:szCs w:val="20"/>
          <w:u w:val="single"/>
          <w:lang w:val="en-GB"/>
        </w:rPr>
        <w:t>General</w:t>
      </w:r>
    </w:p>
    <w:p w14:paraId="6B2A71F3" w14:textId="66975FBC" w:rsidR="00693922" w:rsidRPr="007B4CA6" w:rsidRDefault="00693922" w:rsidP="00693922">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TR 38.870 v0.</w:t>
      </w:r>
      <w:r w:rsidR="006050B3">
        <w:rPr>
          <w:rFonts w:ascii="Times New Roman" w:eastAsia="Yu Mincho" w:hAnsi="Times New Roman"/>
          <w:kern w:val="0"/>
          <w:sz w:val="20"/>
          <w:szCs w:val="20"/>
          <w:lang w:val="en-GB"/>
        </w:rPr>
        <w:t>4</w:t>
      </w:r>
      <w:r w:rsidRPr="007B4CA6">
        <w:rPr>
          <w:rFonts w:ascii="Times New Roman" w:eastAsia="Yu Mincho" w:hAnsi="Times New Roman"/>
          <w:kern w:val="0"/>
          <w:sz w:val="20"/>
          <w:szCs w:val="20"/>
          <w:lang w:val="en-GB"/>
        </w:rPr>
        <w:t>.0 was approved [</w:t>
      </w:r>
      <w:r w:rsidR="006050B3">
        <w:rPr>
          <w:rFonts w:ascii="Times New Roman" w:eastAsia="Yu Mincho" w:hAnsi="Times New Roman"/>
          <w:kern w:val="0"/>
          <w:sz w:val="20"/>
          <w:szCs w:val="20"/>
          <w:lang w:val="en-GB"/>
        </w:rPr>
        <w:t>5</w:t>
      </w:r>
      <w:r w:rsidRPr="007B4CA6">
        <w:rPr>
          <w:rFonts w:ascii="Times New Roman" w:eastAsia="Yu Mincho" w:hAnsi="Times New Roman"/>
          <w:kern w:val="0"/>
          <w:sz w:val="20"/>
          <w:szCs w:val="20"/>
          <w:lang w:val="en-GB"/>
        </w:rPr>
        <w:t>]</w:t>
      </w:r>
    </w:p>
    <w:p w14:paraId="566277EE" w14:textId="05727D19" w:rsidR="00693922" w:rsidRPr="007B4CA6" w:rsidRDefault="00693922" w:rsidP="00693922">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Topic summary</w:t>
      </w:r>
      <w:r w:rsidR="00A57C62">
        <w:rPr>
          <w:rFonts w:ascii="Times New Roman" w:eastAsia="Yu Mincho" w:hAnsi="Times New Roman"/>
          <w:kern w:val="0"/>
          <w:sz w:val="20"/>
          <w:szCs w:val="20"/>
          <w:lang w:val="en-GB"/>
        </w:rPr>
        <w:t xml:space="preserve"> </w:t>
      </w:r>
      <w:r w:rsidR="00A57C62" w:rsidRPr="00A57C62">
        <w:rPr>
          <w:rFonts w:ascii="Times New Roman" w:eastAsia="Yu Mincho" w:hAnsi="Times New Roman" w:hint="eastAsia"/>
          <w:kern w:val="0"/>
          <w:sz w:val="20"/>
          <w:szCs w:val="20"/>
          <w:lang w:val="en-GB"/>
        </w:rPr>
        <w:t>for</w:t>
      </w:r>
      <w:r w:rsidR="00A57C62">
        <w:rPr>
          <w:rFonts w:ascii="Times New Roman" w:eastAsia="Yu Mincho" w:hAnsi="Times New Roman"/>
          <w:kern w:val="0"/>
          <w:sz w:val="20"/>
          <w:szCs w:val="20"/>
          <w:lang w:val="en-GB"/>
        </w:rPr>
        <w:t xml:space="preserve"> FR1 TRP TRS</w:t>
      </w:r>
      <w:r w:rsidRPr="007B4CA6">
        <w:rPr>
          <w:rFonts w:ascii="Times New Roman" w:eastAsia="Yu Mincho" w:hAnsi="Times New Roman"/>
          <w:kern w:val="0"/>
          <w:sz w:val="20"/>
          <w:szCs w:val="20"/>
          <w:lang w:val="en-GB"/>
        </w:rPr>
        <w:t xml:space="preserve"> in [3</w:t>
      </w:r>
      <w:r w:rsidR="006050B3">
        <w:rPr>
          <w:rFonts w:ascii="Times New Roman" w:eastAsia="Yu Mincho" w:hAnsi="Times New Roman"/>
          <w:kern w:val="0"/>
          <w:sz w:val="20"/>
          <w:szCs w:val="20"/>
          <w:lang w:val="en-GB"/>
        </w:rPr>
        <w:t>3</w:t>
      </w:r>
      <w:r w:rsidRPr="007B4CA6">
        <w:rPr>
          <w:rFonts w:ascii="Times New Roman" w:eastAsia="Yu Mincho" w:hAnsi="Times New Roman"/>
          <w:kern w:val="0"/>
          <w:sz w:val="20"/>
          <w:szCs w:val="20"/>
          <w:lang w:val="en-GB"/>
        </w:rPr>
        <w:t>]</w:t>
      </w:r>
    </w:p>
    <w:p w14:paraId="1A9FBAA8" w14:textId="717EE413" w:rsidR="00693922" w:rsidRDefault="00693922" w:rsidP="00693922">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WF on FR1 TRP TRS was approved in [3</w:t>
      </w:r>
      <w:r w:rsidR="006050B3">
        <w:rPr>
          <w:rFonts w:ascii="Times New Roman" w:eastAsia="Yu Mincho" w:hAnsi="Times New Roman"/>
          <w:kern w:val="0"/>
          <w:sz w:val="20"/>
          <w:szCs w:val="20"/>
          <w:lang w:val="en-GB"/>
        </w:rPr>
        <w:t>2</w:t>
      </w:r>
      <w:r w:rsidRPr="007B4CA6">
        <w:rPr>
          <w:rFonts w:ascii="Times New Roman" w:eastAsia="Yu Mincho" w:hAnsi="Times New Roman"/>
          <w:kern w:val="0"/>
          <w:sz w:val="20"/>
          <w:szCs w:val="20"/>
          <w:lang w:val="en-GB"/>
        </w:rPr>
        <w:t>]</w:t>
      </w:r>
    </w:p>
    <w:p w14:paraId="2C0090A2" w14:textId="2DDE661D" w:rsidR="006050B3" w:rsidRPr="007B4CA6" w:rsidRDefault="006050B3" w:rsidP="00693922">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6050B3">
        <w:rPr>
          <w:rFonts w:ascii="Times New Roman" w:eastAsia="Yu Mincho" w:hAnsi="Times New Roman"/>
          <w:kern w:val="0"/>
          <w:sz w:val="20"/>
          <w:szCs w:val="20"/>
          <w:lang w:val="en-GB"/>
        </w:rPr>
        <w:t>Reply LS to GSMA TSGAP on NR Bandwidth for OTA TRS testing</w:t>
      </w:r>
      <w:r>
        <w:rPr>
          <w:rFonts w:ascii="Times New Roman" w:eastAsia="Yu Mincho" w:hAnsi="Times New Roman"/>
          <w:kern w:val="0"/>
          <w:sz w:val="20"/>
          <w:szCs w:val="20"/>
          <w:lang w:val="en-GB"/>
        </w:rPr>
        <w:t xml:space="preserve"> was agreed in [29]</w:t>
      </w:r>
    </w:p>
    <w:p w14:paraId="7CC886A9" w14:textId="2970A4EF" w:rsidR="00693922" w:rsidRPr="007B4CA6" w:rsidRDefault="006050B3" w:rsidP="00693922">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6050B3">
        <w:rPr>
          <w:rFonts w:ascii="Times New Roman" w:eastAsia="Yu Mincho" w:hAnsi="Times New Roman"/>
          <w:kern w:val="0"/>
          <w:sz w:val="20"/>
          <w:szCs w:val="20"/>
          <w:lang w:val="en-GB"/>
        </w:rPr>
        <w:t>Ad-hoc minutes for R18 TRP_TRS WI</w:t>
      </w:r>
      <w:r w:rsidRPr="006050B3">
        <w:rPr>
          <w:rFonts w:ascii="Times New Roman" w:eastAsia="Yu Mincho" w:hAnsi="Times New Roman" w:hint="eastAsia"/>
          <w:kern w:val="0"/>
          <w:sz w:val="20"/>
          <w:szCs w:val="20"/>
          <w:lang w:val="en-GB"/>
        </w:rPr>
        <w:t xml:space="preserve"> </w:t>
      </w:r>
      <w:r w:rsidR="00693922" w:rsidRPr="00E63549">
        <w:rPr>
          <w:rFonts w:ascii="Times New Roman" w:eastAsia="Yu Mincho" w:hAnsi="Times New Roman" w:hint="eastAsia"/>
          <w:kern w:val="0"/>
          <w:sz w:val="20"/>
          <w:szCs w:val="20"/>
          <w:lang w:val="en-GB"/>
        </w:rPr>
        <w:t>in</w:t>
      </w:r>
      <w:r w:rsidR="00693922">
        <w:rPr>
          <w:rFonts w:ascii="Times New Roman" w:eastAsia="Yu Mincho" w:hAnsi="Times New Roman"/>
          <w:kern w:val="0"/>
          <w:sz w:val="20"/>
          <w:szCs w:val="20"/>
          <w:lang w:val="en-GB"/>
        </w:rPr>
        <w:t xml:space="preserve"> </w:t>
      </w:r>
      <w:r w:rsidR="00693922" w:rsidRPr="007B4CA6">
        <w:rPr>
          <w:rFonts w:ascii="Times New Roman" w:eastAsia="Yu Mincho" w:hAnsi="Times New Roman"/>
          <w:kern w:val="0"/>
          <w:sz w:val="20"/>
          <w:szCs w:val="20"/>
          <w:lang w:val="en-GB"/>
        </w:rPr>
        <w:t>[</w:t>
      </w:r>
      <w:r>
        <w:rPr>
          <w:rFonts w:ascii="Times New Roman" w:eastAsia="Yu Mincho" w:hAnsi="Times New Roman"/>
          <w:kern w:val="0"/>
          <w:sz w:val="20"/>
          <w:szCs w:val="20"/>
          <w:lang w:val="en-GB"/>
        </w:rPr>
        <w:t>28</w:t>
      </w:r>
      <w:r w:rsidR="00693922" w:rsidRPr="007B4CA6">
        <w:rPr>
          <w:rFonts w:ascii="Times New Roman" w:eastAsia="Yu Mincho" w:hAnsi="Times New Roman"/>
          <w:kern w:val="0"/>
          <w:sz w:val="20"/>
          <w:szCs w:val="20"/>
          <w:lang w:val="en-GB"/>
        </w:rPr>
        <w:t>]</w:t>
      </w:r>
    </w:p>
    <w:p w14:paraId="654E5DAC" w14:textId="05846C58" w:rsidR="00321124" w:rsidRDefault="00321124" w:rsidP="00321124">
      <w:pPr>
        <w:spacing w:after="120"/>
        <w:rPr>
          <w:rFonts w:eastAsia="宋体"/>
        </w:rPr>
      </w:pPr>
    </w:p>
    <w:p w14:paraId="76373DBE" w14:textId="77777777" w:rsidR="006050B3" w:rsidRPr="0042610A" w:rsidRDefault="006050B3" w:rsidP="0042610A">
      <w:pPr>
        <w:spacing w:after="120"/>
        <w:rPr>
          <w:b/>
          <w:u w:val="single"/>
          <w:lang w:eastAsia="ko-KR"/>
        </w:rPr>
      </w:pPr>
      <w:r w:rsidRPr="0042610A">
        <w:rPr>
          <w:b/>
          <w:u w:val="single"/>
          <w:lang w:eastAsia="ko-KR"/>
        </w:rPr>
        <w:t xml:space="preserve">Issue 1-1-1: How to address GSMA request on NR channel bandwidth for test and requirements </w:t>
      </w:r>
    </w:p>
    <w:p w14:paraId="40488800" w14:textId="77777777" w:rsidR="006050B3" w:rsidRPr="002A7AF1" w:rsidRDefault="006050B3" w:rsidP="006050B3">
      <w:pPr>
        <w:rPr>
          <w:b/>
          <w:lang w:val="sv-SE"/>
        </w:rPr>
      </w:pPr>
      <w:r w:rsidRPr="002A7AF1">
        <w:rPr>
          <w:b/>
          <w:lang w:val="sv-SE"/>
        </w:rPr>
        <w:t xml:space="preserve">Agreements: </w:t>
      </w:r>
    </w:p>
    <w:p w14:paraId="39964A15" w14:textId="77777777" w:rsidR="006050B3" w:rsidRPr="002A7AF1" w:rsidRDefault="006050B3" w:rsidP="006050B3">
      <w:pPr>
        <w:pStyle w:val="aff8"/>
        <w:widowControl/>
        <w:numPr>
          <w:ilvl w:val="1"/>
          <w:numId w:val="17"/>
        </w:numPr>
        <w:spacing w:after="120"/>
        <w:ind w:leftChars="0" w:left="1656"/>
        <w:jc w:val="left"/>
        <w:rPr>
          <w:rFonts w:eastAsia="宋体"/>
          <w:szCs w:val="24"/>
        </w:rPr>
      </w:pPr>
      <w:r w:rsidRPr="002A7AF1">
        <w:rPr>
          <w:rFonts w:eastAsia="宋体"/>
          <w:szCs w:val="24"/>
        </w:rPr>
        <w:t>FSS whether RAN4 will add an additional set of test parameters for NR bands in the Annex part of TR 38.870 for information.</w:t>
      </w:r>
    </w:p>
    <w:p w14:paraId="55A4D88D" w14:textId="77777777" w:rsidR="006050B3" w:rsidRPr="002A7AF1" w:rsidRDefault="006050B3" w:rsidP="006050B3">
      <w:pPr>
        <w:pStyle w:val="aff8"/>
        <w:widowControl/>
        <w:numPr>
          <w:ilvl w:val="1"/>
          <w:numId w:val="17"/>
        </w:numPr>
        <w:spacing w:after="120"/>
        <w:ind w:leftChars="0" w:left="1656"/>
        <w:jc w:val="left"/>
        <w:rPr>
          <w:rFonts w:eastAsia="宋体"/>
          <w:szCs w:val="24"/>
        </w:rPr>
      </w:pPr>
      <w:r w:rsidRPr="002A7AF1">
        <w:rPr>
          <w:rFonts w:eastAsia="宋体"/>
          <w:szCs w:val="24"/>
        </w:rPr>
        <w:t xml:space="preserve">In the reply LS, just mention how to scale the TRS requirements. And asking for more information about the background from GSMA is needed.  </w:t>
      </w:r>
    </w:p>
    <w:p w14:paraId="301479A8" w14:textId="77777777" w:rsidR="006050B3" w:rsidRPr="002A7AF1" w:rsidRDefault="006050B3" w:rsidP="006050B3">
      <w:pPr>
        <w:pStyle w:val="aff8"/>
        <w:widowControl/>
        <w:numPr>
          <w:ilvl w:val="1"/>
          <w:numId w:val="17"/>
        </w:numPr>
        <w:spacing w:after="120"/>
        <w:ind w:leftChars="0" w:left="1656"/>
        <w:jc w:val="left"/>
        <w:rPr>
          <w:rFonts w:eastAsia="宋体"/>
          <w:szCs w:val="24"/>
        </w:rPr>
      </w:pPr>
      <w:r w:rsidRPr="002A7AF1">
        <w:rPr>
          <w:rFonts w:eastAsia="宋体"/>
          <w:szCs w:val="24"/>
        </w:rPr>
        <w:t xml:space="preserve">How to scale the requirements should follow the following rules: </w:t>
      </w:r>
    </w:p>
    <w:p w14:paraId="1C8BF31B" w14:textId="77777777" w:rsidR="006050B3" w:rsidRPr="002A7AF1" w:rsidRDefault="006050B3" w:rsidP="006050B3">
      <w:pPr>
        <w:pStyle w:val="aff8"/>
        <w:widowControl/>
        <w:numPr>
          <w:ilvl w:val="2"/>
          <w:numId w:val="17"/>
        </w:numPr>
        <w:spacing w:after="120"/>
        <w:ind w:leftChars="0" w:left="2376"/>
        <w:jc w:val="left"/>
        <w:rPr>
          <w:rFonts w:eastAsia="宋体"/>
          <w:szCs w:val="24"/>
        </w:rPr>
      </w:pPr>
      <w:r w:rsidRPr="002A7AF1">
        <w:rPr>
          <w:rFonts w:eastAsia="宋体"/>
          <w:szCs w:val="24"/>
        </w:rPr>
        <w:t>Based on</w:t>
      </w:r>
      <w:r w:rsidRPr="002A7AF1">
        <w:t xml:space="preserve"> RB equation in </w:t>
      </w:r>
      <w:r w:rsidRPr="002A7AF1">
        <w:rPr>
          <w:rFonts w:eastAsia="宋体"/>
          <w:szCs w:val="24"/>
        </w:rPr>
        <w:t>Table 7.3.2-1b in TS 38.101-1 for REFSENS.</w:t>
      </w:r>
    </w:p>
    <w:p w14:paraId="3FFA1AD1" w14:textId="77777777" w:rsidR="006050B3" w:rsidRPr="002A7AF1" w:rsidRDefault="006050B3" w:rsidP="006050B3">
      <w:pPr>
        <w:pStyle w:val="aff8"/>
        <w:widowControl/>
        <w:numPr>
          <w:ilvl w:val="2"/>
          <w:numId w:val="17"/>
        </w:numPr>
        <w:spacing w:after="120"/>
        <w:ind w:leftChars="0" w:left="2376"/>
        <w:jc w:val="left"/>
        <w:rPr>
          <w:rFonts w:eastAsia="宋体"/>
          <w:szCs w:val="24"/>
        </w:rPr>
      </w:pPr>
      <w:r w:rsidRPr="002A7AF1">
        <w:rPr>
          <w:rFonts w:eastAsia="宋体"/>
          <w:szCs w:val="24"/>
        </w:rPr>
        <w:t>RAN4 may also consider other aspects impact the scaling factor, e.g. UE spectrum flatness.</w:t>
      </w:r>
    </w:p>
    <w:p w14:paraId="78E38CC1" w14:textId="77777777" w:rsidR="006050B3" w:rsidRDefault="006050B3" w:rsidP="006050B3">
      <w:pPr>
        <w:rPr>
          <w:b/>
          <w:u w:val="single"/>
          <w:lang w:eastAsia="ko-KR"/>
        </w:rPr>
      </w:pPr>
    </w:p>
    <w:p w14:paraId="0CD13AAA" w14:textId="77777777" w:rsidR="006050B3" w:rsidRPr="002A087A" w:rsidRDefault="006050B3" w:rsidP="006050B3">
      <w:pPr>
        <w:rPr>
          <w:b/>
          <w:u w:val="single"/>
          <w:lang w:eastAsia="ko-KR"/>
        </w:rPr>
      </w:pPr>
      <w:r w:rsidRPr="002A087A">
        <w:rPr>
          <w:b/>
          <w:u w:val="single"/>
          <w:lang w:eastAsia="ko-KR"/>
        </w:rPr>
        <w:t>Issue 1-</w:t>
      </w:r>
      <w:r>
        <w:rPr>
          <w:b/>
          <w:u w:val="single"/>
          <w:lang w:eastAsia="ko-KR"/>
        </w:rPr>
        <w:t>2</w:t>
      </w:r>
      <w:r w:rsidRPr="002A087A">
        <w:rPr>
          <w:b/>
          <w:u w:val="single"/>
          <w:lang w:eastAsia="ko-KR"/>
        </w:rPr>
        <w:t xml:space="preserve">-1: </w:t>
      </w:r>
      <w:r>
        <w:rPr>
          <w:b/>
          <w:u w:val="single"/>
          <w:lang w:eastAsia="ko-KR"/>
        </w:rPr>
        <w:t xml:space="preserve">For non-coherent UE support </w:t>
      </w:r>
      <w:r w:rsidRPr="008A6559">
        <w:rPr>
          <w:b/>
          <w:u w:val="single"/>
          <w:lang w:eastAsia="ko-KR"/>
        </w:rPr>
        <w:t>fullpowerMode1</w:t>
      </w:r>
      <w:r>
        <w:rPr>
          <w:b/>
          <w:u w:val="single"/>
          <w:lang w:eastAsia="ko-KR"/>
        </w:rPr>
        <w:t xml:space="preserve"> TPMI index 2</w:t>
      </w:r>
    </w:p>
    <w:p w14:paraId="51C43245" w14:textId="77777777" w:rsidR="006050B3" w:rsidRPr="002A7AF1" w:rsidRDefault="006050B3" w:rsidP="006050B3">
      <w:pPr>
        <w:spacing w:after="120"/>
        <w:rPr>
          <w:rFonts w:eastAsia="宋体"/>
          <w:b/>
          <w:szCs w:val="24"/>
        </w:rPr>
      </w:pPr>
      <w:r w:rsidRPr="002A7AF1">
        <w:rPr>
          <w:rFonts w:eastAsia="宋体"/>
          <w:b/>
          <w:szCs w:val="24"/>
        </w:rPr>
        <w:t>Agreements:</w:t>
      </w:r>
    </w:p>
    <w:p w14:paraId="6EC968D7" w14:textId="77777777" w:rsidR="006050B3" w:rsidRPr="002A7AF1" w:rsidRDefault="006050B3" w:rsidP="006050B3">
      <w:pPr>
        <w:pStyle w:val="aff8"/>
        <w:widowControl/>
        <w:numPr>
          <w:ilvl w:val="1"/>
          <w:numId w:val="17"/>
        </w:numPr>
        <w:spacing w:after="120"/>
        <w:ind w:leftChars="0"/>
        <w:jc w:val="left"/>
        <w:rPr>
          <w:rFonts w:eastAsia="宋体"/>
          <w:szCs w:val="24"/>
        </w:rPr>
      </w:pPr>
      <w:r w:rsidRPr="002A7AF1">
        <w:rPr>
          <w:rFonts w:eastAsia="宋体"/>
          <w:szCs w:val="24"/>
        </w:rPr>
        <w:t xml:space="preserve">FFS, RAN4 targets to finalize the TPMI index selection </w:t>
      </w:r>
      <w:r w:rsidRPr="002A7AF1">
        <w:rPr>
          <w:rFonts w:eastAsia="宋体" w:hint="eastAsia"/>
          <w:szCs w:val="24"/>
        </w:rPr>
        <w:t>for</w:t>
      </w:r>
      <w:r w:rsidRPr="002A7AF1">
        <w:rPr>
          <w:rFonts w:eastAsia="宋体"/>
          <w:szCs w:val="24"/>
        </w:rPr>
        <w:t xml:space="preserve"> non-coherent UE in August RAN4 meeting.</w:t>
      </w:r>
    </w:p>
    <w:p w14:paraId="3FC7EFE6" w14:textId="77777777" w:rsidR="006050B3" w:rsidRDefault="006050B3" w:rsidP="006050B3">
      <w:pPr>
        <w:rPr>
          <w:b/>
          <w:u w:val="single"/>
          <w:lang w:eastAsia="ko-KR"/>
        </w:rPr>
      </w:pPr>
    </w:p>
    <w:p w14:paraId="744B24B1" w14:textId="77777777" w:rsidR="006050B3" w:rsidRPr="002A087A" w:rsidRDefault="006050B3" w:rsidP="006050B3">
      <w:pPr>
        <w:rPr>
          <w:b/>
          <w:u w:val="single"/>
          <w:lang w:eastAsia="ko-KR"/>
        </w:rPr>
      </w:pPr>
      <w:r w:rsidRPr="002A087A">
        <w:rPr>
          <w:b/>
          <w:u w:val="single"/>
          <w:lang w:eastAsia="ko-KR"/>
        </w:rPr>
        <w:t>Issue 1-</w:t>
      </w:r>
      <w:r>
        <w:rPr>
          <w:b/>
          <w:u w:val="single"/>
          <w:lang w:eastAsia="ko-KR"/>
        </w:rPr>
        <w:t>2</w:t>
      </w:r>
      <w:r w:rsidRPr="002A087A">
        <w:rPr>
          <w:b/>
          <w:u w:val="single"/>
          <w:lang w:eastAsia="ko-KR"/>
        </w:rPr>
        <w:t xml:space="preserve">-2: </w:t>
      </w:r>
      <w:r>
        <w:rPr>
          <w:b/>
          <w:u w:val="single"/>
          <w:lang w:eastAsia="ko-KR"/>
        </w:rPr>
        <w:t xml:space="preserve">For fully Coherent UE support multiple TPMI index 2~5 </w:t>
      </w:r>
      <w:r w:rsidRPr="002A087A">
        <w:rPr>
          <w:b/>
          <w:u w:val="single"/>
          <w:lang w:eastAsia="ko-KR"/>
        </w:rPr>
        <w:t xml:space="preserve"> </w:t>
      </w:r>
    </w:p>
    <w:p w14:paraId="01CB87DA" w14:textId="77777777" w:rsidR="006050B3" w:rsidRPr="002A087A" w:rsidRDefault="006050B3" w:rsidP="006050B3">
      <w:pPr>
        <w:pStyle w:val="aff8"/>
        <w:widowControl/>
        <w:numPr>
          <w:ilvl w:val="0"/>
          <w:numId w:val="17"/>
        </w:numPr>
        <w:spacing w:after="120"/>
        <w:ind w:leftChars="0" w:left="720"/>
        <w:jc w:val="left"/>
        <w:rPr>
          <w:rFonts w:eastAsia="宋体"/>
          <w:szCs w:val="24"/>
        </w:rPr>
      </w:pPr>
      <w:r w:rsidRPr="002A087A">
        <w:rPr>
          <w:rFonts w:eastAsia="宋体"/>
          <w:szCs w:val="24"/>
        </w:rPr>
        <w:t>Proposals</w:t>
      </w:r>
    </w:p>
    <w:p w14:paraId="782758E2" w14:textId="77777777" w:rsidR="006050B3" w:rsidRDefault="006050B3" w:rsidP="006050B3">
      <w:pPr>
        <w:pStyle w:val="aff8"/>
        <w:widowControl/>
        <w:numPr>
          <w:ilvl w:val="1"/>
          <w:numId w:val="17"/>
        </w:numPr>
        <w:spacing w:after="120"/>
        <w:ind w:leftChars="0" w:left="1440"/>
        <w:jc w:val="left"/>
        <w:rPr>
          <w:rFonts w:eastAsia="宋体"/>
          <w:szCs w:val="24"/>
        </w:rPr>
      </w:pPr>
      <w:r>
        <w:rPr>
          <w:rFonts w:eastAsia="宋体"/>
          <w:szCs w:val="24"/>
        </w:rPr>
        <w:t xml:space="preserve">Option 1: multi-TPMI based test method </w:t>
      </w:r>
    </w:p>
    <w:p w14:paraId="1889DA21" w14:textId="77777777" w:rsidR="006050B3" w:rsidRDefault="006050B3" w:rsidP="006050B3">
      <w:pPr>
        <w:pStyle w:val="aff8"/>
        <w:widowControl/>
        <w:numPr>
          <w:ilvl w:val="2"/>
          <w:numId w:val="17"/>
        </w:numPr>
        <w:spacing w:after="120"/>
        <w:ind w:leftChars="0" w:left="2376"/>
        <w:jc w:val="left"/>
        <w:rPr>
          <w:rFonts w:eastAsia="宋体"/>
          <w:szCs w:val="24"/>
        </w:rPr>
      </w:pPr>
      <w:r>
        <w:rPr>
          <w:rFonts w:eastAsia="宋体"/>
          <w:szCs w:val="24"/>
        </w:rPr>
        <w:t>Option 1a: measure TRP under each TPMI, and then average TRPs as final performance metric. FFS TPMI index: TPMI 2~5 or 2&amp;3 or 4&amp;5;</w:t>
      </w:r>
    </w:p>
    <w:p w14:paraId="7B81F07D" w14:textId="77777777" w:rsidR="006050B3" w:rsidRDefault="006050B3" w:rsidP="006050B3">
      <w:pPr>
        <w:pStyle w:val="aff8"/>
        <w:widowControl/>
        <w:numPr>
          <w:ilvl w:val="4"/>
          <w:numId w:val="17"/>
        </w:numPr>
        <w:spacing w:after="120"/>
        <w:ind w:leftChars="0"/>
        <w:jc w:val="left"/>
        <w:rPr>
          <w:rFonts w:eastAsia="宋体"/>
          <w:szCs w:val="24"/>
        </w:rPr>
      </w:pPr>
      <w:r>
        <w:rPr>
          <w:rFonts w:eastAsia="宋体"/>
          <w:szCs w:val="24"/>
        </w:rPr>
        <w:t xml:space="preserve">FFS the naming of the performance metric, e.g. keep current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Pr>
          <w:rFonts w:eastAsia="宋体"/>
          <w:szCs w:val="24"/>
        </w:rPr>
        <w:t xml:space="preserve"> or new term as combined-TRP </w:t>
      </w:r>
    </w:p>
    <w:p w14:paraId="42F3D6B5" w14:textId="77777777" w:rsidR="006050B3" w:rsidRDefault="006050B3" w:rsidP="006050B3">
      <w:pPr>
        <w:pStyle w:val="aff8"/>
        <w:widowControl/>
        <w:numPr>
          <w:ilvl w:val="2"/>
          <w:numId w:val="17"/>
        </w:numPr>
        <w:spacing w:after="120"/>
        <w:ind w:leftChars="0" w:left="2376"/>
        <w:jc w:val="left"/>
        <w:rPr>
          <w:rFonts w:eastAsia="宋体"/>
          <w:szCs w:val="24"/>
        </w:rPr>
      </w:pPr>
      <w:r>
        <w:rPr>
          <w:rFonts w:eastAsia="宋体"/>
          <w:szCs w:val="24"/>
        </w:rPr>
        <w:t>Option 1b:</w:t>
      </w:r>
      <w:r w:rsidRPr="00AB1D44">
        <w:t xml:space="preserve"> </w:t>
      </w:r>
      <w:r w:rsidRPr="00AB1D44">
        <w:rPr>
          <w:rFonts w:eastAsia="宋体"/>
          <w:szCs w:val="24"/>
        </w:rPr>
        <w:t>measure TRP under each TPMI</w:t>
      </w:r>
      <w:r>
        <w:rPr>
          <w:rFonts w:eastAsia="宋体"/>
          <w:szCs w:val="24"/>
        </w:rPr>
        <w:t xml:space="preserve"> with index 2~5, no further processing. How to define requirement is FFS. FFS TPMI index: TPMI 2~5 or 2&amp;3 or 4&amp;5;</w:t>
      </w:r>
    </w:p>
    <w:p w14:paraId="1F80BBCB" w14:textId="77777777" w:rsidR="006050B3" w:rsidRDefault="006050B3" w:rsidP="006050B3">
      <w:pPr>
        <w:pStyle w:val="aff8"/>
        <w:widowControl/>
        <w:numPr>
          <w:ilvl w:val="2"/>
          <w:numId w:val="17"/>
        </w:numPr>
        <w:spacing w:after="120"/>
        <w:ind w:leftChars="0" w:left="2376"/>
        <w:jc w:val="left"/>
        <w:rPr>
          <w:rFonts w:eastAsia="宋体"/>
          <w:szCs w:val="24"/>
        </w:rPr>
      </w:pPr>
      <w:r>
        <w:rPr>
          <w:rFonts w:eastAsia="宋体"/>
          <w:szCs w:val="24"/>
        </w:rPr>
        <w:t>Option 1c: measure and record best EIRP at each test point (</w:t>
      </w:r>
      <w:r w:rsidRPr="009674CF">
        <w:rPr>
          <w:rFonts w:eastAsia="宋体"/>
          <w:szCs w:val="24"/>
        </w:rPr>
        <w:t>swept over all applicable TPMI</w:t>
      </w:r>
      <w:r>
        <w:rPr>
          <w:rFonts w:eastAsia="宋体"/>
          <w:szCs w:val="24"/>
        </w:rPr>
        <w:t xml:space="preserve">s </w:t>
      </w:r>
      <w:r>
        <w:rPr>
          <w:rFonts w:eastAsia="宋体" w:hint="eastAsia"/>
          <w:szCs w:val="24"/>
        </w:rPr>
        <w:t>at</w:t>
      </w:r>
      <w:r>
        <w:rPr>
          <w:rFonts w:eastAsia="宋体"/>
          <w:szCs w:val="24"/>
        </w:rPr>
        <w:t xml:space="preserve"> </w:t>
      </w:r>
      <w:r>
        <w:rPr>
          <w:rFonts w:eastAsia="宋体" w:hint="eastAsia"/>
          <w:szCs w:val="24"/>
        </w:rPr>
        <w:t>each</w:t>
      </w:r>
      <w:r>
        <w:rPr>
          <w:rFonts w:eastAsia="宋体"/>
          <w:szCs w:val="24"/>
        </w:rPr>
        <w:t xml:space="preserve"> </w:t>
      </w:r>
      <w:r>
        <w:rPr>
          <w:rFonts w:eastAsia="宋体" w:hint="eastAsia"/>
          <w:szCs w:val="24"/>
        </w:rPr>
        <w:t>measurement</w:t>
      </w:r>
      <w:r>
        <w:rPr>
          <w:rFonts w:eastAsia="宋体"/>
          <w:szCs w:val="24"/>
        </w:rPr>
        <w:t xml:space="preserve"> grid), and then integrate all the measured best EIRPs into a TRP-like performance metric. TPMI index 2~5;</w:t>
      </w:r>
    </w:p>
    <w:p w14:paraId="28B10CA6" w14:textId="77777777" w:rsidR="006050B3" w:rsidRDefault="006050B3" w:rsidP="006050B3">
      <w:pPr>
        <w:pStyle w:val="aff8"/>
        <w:widowControl/>
        <w:numPr>
          <w:ilvl w:val="4"/>
          <w:numId w:val="17"/>
        </w:numPr>
        <w:spacing w:after="120"/>
        <w:ind w:leftChars="0"/>
        <w:jc w:val="left"/>
        <w:rPr>
          <w:rFonts w:eastAsia="宋体"/>
          <w:szCs w:val="24"/>
        </w:rPr>
      </w:pPr>
      <w:r>
        <w:rPr>
          <w:rFonts w:eastAsia="宋体"/>
          <w:szCs w:val="24"/>
        </w:rPr>
        <w:t xml:space="preserve">FFS the naming of the performance metric, e.g. keep current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Pr>
          <w:rFonts w:eastAsia="宋体"/>
          <w:szCs w:val="24"/>
        </w:rPr>
        <w:t xml:space="preserve"> or new term as </w:t>
      </w:r>
      <w:r w:rsidRPr="00D37540">
        <w:rPr>
          <w:rFonts w:eastAsia="宋体"/>
          <w:szCs w:val="24"/>
        </w:rPr>
        <w:t>FR1 averaged spherical coverage</w:t>
      </w:r>
      <w:r>
        <w:rPr>
          <w:rFonts w:eastAsia="宋体"/>
          <w:szCs w:val="24"/>
        </w:rPr>
        <w:t>;</w:t>
      </w:r>
    </w:p>
    <w:p w14:paraId="2B3F1519" w14:textId="77777777" w:rsidR="006050B3" w:rsidRDefault="006050B3" w:rsidP="006050B3">
      <w:pPr>
        <w:pStyle w:val="aff8"/>
        <w:widowControl/>
        <w:numPr>
          <w:ilvl w:val="1"/>
          <w:numId w:val="17"/>
        </w:numPr>
        <w:spacing w:after="120"/>
        <w:ind w:leftChars="0" w:left="1440"/>
        <w:jc w:val="left"/>
        <w:rPr>
          <w:rFonts w:eastAsia="宋体"/>
          <w:szCs w:val="24"/>
        </w:rPr>
      </w:pPr>
      <w:r>
        <w:rPr>
          <w:rFonts w:eastAsia="宋体"/>
          <w:szCs w:val="24"/>
        </w:rPr>
        <w:t>Option 2</w:t>
      </w:r>
      <w:r w:rsidRPr="002A087A">
        <w:rPr>
          <w:rFonts w:eastAsia="宋体"/>
          <w:szCs w:val="24"/>
        </w:rPr>
        <w:t xml:space="preserve">: </w:t>
      </w:r>
      <w:r>
        <w:rPr>
          <w:rFonts w:eastAsia="宋体"/>
          <w:szCs w:val="24"/>
        </w:rPr>
        <w:t>single-TPMI based test method</w:t>
      </w:r>
    </w:p>
    <w:p w14:paraId="2E191CED" w14:textId="77777777" w:rsidR="006050B3" w:rsidRDefault="006050B3" w:rsidP="006050B3">
      <w:pPr>
        <w:pStyle w:val="aff8"/>
        <w:widowControl/>
        <w:numPr>
          <w:ilvl w:val="2"/>
          <w:numId w:val="17"/>
        </w:numPr>
        <w:spacing w:after="120"/>
        <w:ind w:leftChars="0" w:left="2376"/>
        <w:jc w:val="left"/>
        <w:rPr>
          <w:rFonts w:eastAsia="宋体"/>
          <w:szCs w:val="24"/>
        </w:rPr>
      </w:pPr>
      <w:r>
        <w:rPr>
          <w:rFonts w:eastAsia="宋体"/>
          <w:szCs w:val="24"/>
        </w:rPr>
        <w:t>Option 2a: measure TRP under TPMI index 2, as the final performance metric;</w:t>
      </w:r>
    </w:p>
    <w:p w14:paraId="14777675" w14:textId="77777777" w:rsidR="006050B3" w:rsidRDefault="006050B3" w:rsidP="006050B3">
      <w:pPr>
        <w:pStyle w:val="aff8"/>
        <w:widowControl/>
        <w:numPr>
          <w:ilvl w:val="2"/>
          <w:numId w:val="17"/>
        </w:numPr>
        <w:spacing w:after="120"/>
        <w:ind w:leftChars="0" w:left="2376"/>
        <w:jc w:val="left"/>
        <w:rPr>
          <w:rFonts w:eastAsia="宋体"/>
          <w:szCs w:val="24"/>
        </w:rPr>
      </w:pPr>
      <w:r>
        <w:rPr>
          <w:rFonts w:eastAsia="宋体"/>
          <w:szCs w:val="24"/>
        </w:rPr>
        <w:t xml:space="preserve">Option 2b: measure TRP under one of TPMI index within 3~5, as the final performance metric; </w:t>
      </w:r>
    </w:p>
    <w:p w14:paraId="46082F7C" w14:textId="77777777" w:rsidR="006050B3" w:rsidRPr="00B66818" w:rsidRDefault="006050B3" w:rsidP="006050B3">
      <w:pPr>
        <w:rPr>
          <w:b/>
        </w:rPr>
      </w:pPr>
      <w:r w:rsidRPr="00B66818">
        <w:rPr>
          <w:b/>
        </w:rPr>
        <w:t xml:space="preserve">Agreement: </w:t>
      </w:r>
    </w:p>
    <w:p w14:paraId="43127EBD" w14:textId="77777777" w:rsidR="006050B3" w:rsidRPr="002A7AF1" w:rsidRDefault="006050B3" w:rsidP="006050B3">
      <w:pPr>
        <w:pStyle w:val="aff8"/>
        <w:widowControl/>
        <w:numPr>
          <w:ilvl w:val="0"/>
          <w:numId w:val="34"/>
        </w:numPr>
        <w:spacing w:after="120"/>
        <w:ind w:leftChars="0"/>
        <w:jc w:val="left"/>
        <w:rPr>
          <w:bCs/>
        </w:rPr>
      </w:pPr>
      <w:r w:rsidRPr="002A7AF1">
        <w:rPr>
          <w:bCs/>
        </w:rPr>
        <w:t>RAN4 target to finalize this issue on TPMI index selection for single layer UL-MIMO in August RAN4 meeting</w:t>
      </w:r>
    </w:p>
    <w:p w14:paraId="3794F892" w14:textId="77777777" w:rsidR="006050B3" w:rsidRPr="002A7AF1" w:rsidRDefault="006050B3" w:rsidP="006050B3">
      <w:pPr>
        <w:pStyle w:val="aff8"/>
        <w:widowControl/>
        <w:numPr>
          <w:ilvl w:val="0"/>
          <w:numId w:val="33"/>
        </w:numPr>
        <w:spacing w:after="120"/>
        <w:ind w:leftChars="0"/>
        <w:jc w:val="left"/>
        <w:rPr>
          <w:bCs/>
        </w:rPr>
      </w:pPr>
      <w:r w:rsidRPr="002A7AF1">
        <w:rPr>
          <w:bCs/>
        </w:rPr>
        <w:t xml:space="preserve">Encourage companies to bring more analysis on test time and performance impact with above list candidate options. </w:t>
      </w:r>
    </w:p>
    <w:p w14:paraId="6910BFB2" w14:textId="77777777" w:rsidR="006050B3" w:rsidRDefault="006050B3" w:rsidP="006050B3">
      <w:pPr>
        <w:rPr>
          <w:i/>
        </w:rPr>
      </w:pPr>
    </w:p>
    <w:p w14:paraId="342F5886" w14:textId="77777777" w:rsidR="006050B3" w:rsidRPr="002A087A" w:rsidRDefault="006050B3" w:rsidP="006050B3">
      <w:pPr>
        <w:rPr>
          <w:b/>
          <w:u w:val="single"/>
          <w:lang w:eastAsia="ko-KR"/>
        </w:rPr>
      </w:pPr>
      <w:r w:rsidRPr="002A087A">
        <w:rPr>
          <w:b/>
          <w:u w:val="single"/>
          <w:lang w:eastAsia="ko-KR"/>
        </w:rPr>
        <w:t>Issue 1-</w:t>
      </w:r>
      <w:r>
        <w:rPr>
          <w:b/>
          <w:u w:val="single"/>
          <w:lang w:eastAsia="ko-KR"/>
        </w:rPr>
        <w:t>3</w:t>
      </w:r>
      <w:r w:rsidRPr="002A087A">
        <w:rPr>
          <w:b/>
          <w:u w:val="single"/>
          <w:lang w:eastAsia="ko-KR"/>
        </w:rPr>
        <w:t xml:space="preserve">-1: </w:t>
      </w:r>
      <w:proofErr w:type="spellStart"/>
      <w:r>
        <w:rPr>
          <w:b/>
          <w:u w:val="single"/>
          <w:lang w:eastAsia="ko-KR"/>
        </w:rPr>
        <w:t>TxD</w:t>
      </w:r>
      <w:proofErr w:type="spellEnd"/>
      <w:r>
        <w:rPr>
          <w:b/>
          <w:u w:val="single"/>
          <w:lang w:eastAsia="ko-KR"/>
        </w:rPr>
        <w:t xml:space="preserve"> test procedure for 2Tx simultaneously (2Tx-based </w:t>
      </w:r>
      <w:proofErr w:type="spellStart"/>
      <w:r>
        <w:rPr>
          <w:b/>
          <w:u w:val="single"/>
          <w:lang w:eastAsia="ko-KR"/>
        </w:rPr>
        <w:t>TxD</w:t>
      </w:r>
      <w:proofErr w:type="spellEnd"/>
      <w:r>
        <w:rPr>
          <w:b/>
          <w:u w:val="single"/>
          <w:lang w:eastAsia="ko-KR"/>
        </w:rPr>
        <w:t>)</w:t>
      </w:r>
      <w:r w:rsidRPr="002A087A">
        <w:rPr>
          <w:b/>
          <w:u w:val="single"/>
          <w:lang w:eastAsia="ko-KR"/>
        </w:rPr>
        <w:t xml:space="preserve"> </w:t>
      </w:r>
    </w:p>
    <w:p w14:paraId="1763EE17" w14:textId="77777777" w:rsidR="006050B3" w:rsidRPr="00915013" w:rsidRDefault="006050B3" w:rsidP="006050B3">
      <w:pPr>
        <w:spacing w:after="120"/>
        <w:rPr>
          <w:b/>
          <w:bCs/>
          <w:highlight w:val="green"/>
        </w:rPr>
      </w:pPr>
      <w:r w:rsidRPr="00915013">
        <w:rPr>
          <w:b/>
          <w:bCs/>
        </w:rPr>
        <w:t xml:space="preserve">Agreement: </w:t>
      </w:r>
    </w:p>
    <w:p w14:paraId="6FB1A0EC" w14:textId="77777777" w:rsidR="006050B3" w:rsidRPr="002A7AF1" w:rsidRDefault="006050B3" w:rsidP="006050B3">
      <w:pPr>
        <w:pStyle w:val="aff8"/>
        <w:widowControl/>
        <w:numPr>
          <w:ilvl w:val="0"/>
          <w:numId w:val="35"/>
        </w:numPr>
        <w:spacing w:after="120"/>
        <w:ind w:leftChars="0"/>
        <w:jc w:val="left"/>
        <w:rPr>
          <w:bCs/>
        </w:rPr>
      </w:pPr>
      <w:r w:rsidRPr="002A7AF1">
        <w:rPr>
          <w:bCs/>
        </w:rPr>
        <w:lastRenderedPageBreak/>
        <w:t xml:space="preserve">RAN4 target to introduce test methods which can take UE implementation agonistic </w:t>
      </w:r>
    </w:p>
    <w:p w14:paraId="0C778343" w14:textId="77777777" w:rsidR="006050B3" w:rsidRPr="002A7AF1" w:rsidRDefault="006050B3" w:rsidP="006050B3">
      <w:pPr>
        <w:pStyle w:val="aff8"/>
        <w:widowControl/>
        <w:numPr>
          <w:ilvl w:val="1"/>
          <w:numId w:val="35"/>
        </w:numPr>
        <w:spacing w:after="120"/>
        <w:ind w:leftChars="0"/>
        <w:jc w:val="left"/>
        <w:rPr>
          <w:bCs/>
        </w:rPr>
      </w:pPr>
      <w:r w:rsidRPr="002A7AF1">
        <w:rPr>
          <w:bCs/>
        </w:rPr>
        <w:t xml:space="preserve">Encourage companies bring more analysis on the impact with different UE implementation under different test methods. </w:t>
      </w:r>
    </w:p>
    <w:p w14:paraId="5FF348D3" w14:textId="77777777" w:rsidR="006050B3" w:rsidRPr="002A7AF1" w:rsidRDefault="006050B3" w:rsidP="006050B3">
      <w:pPr>
        <w:pStyle w:val="aff8"/>
        <w:widowControl/>
        <w:numPr>
          <w:ilvl w:val="1"/>
          <w:numId w:val="35"/>
        </w:numPr>
        <w:spacing w:after="120"/>
        <w:ind w:leftChars="0"/>
        <w:jc w:val="left"/>
        <w:rPr>
          <w:bCs/>
        </w:rPr>
      </w:pPr>
      <w:r w:rsidRPr="002A7AF1">
        <w:rPr>
          <w:bCs/>
        </w:rPr>
        <w:t xml:space="preserve">Test time impact also need to be considered </w:t>
      </w:r>
    </w:p>
    <w:p w14:paraId="133DBC4B" w14:textId="77777777" w:rsidR="006050B3" w:rsidRDefault="006050B3" w:rsidP="006050B3"/>
    <w:p w14:paraId="426D4377" w14:textId="77777777" w:rsidR="006050B3" w:rsidRPr="002A087A" w:rsidRDefault="006050B3" w:rsidP="006050B3">
      <w:pPr>
        <w:rPr>
          <w:b/>
          <w:u w:val="single"/>
          <w:lang w:eastAsia="ko-KR"/>
        </w:rPr>
      </w:pPr>
      <w:r w:rsidRPr="002A087A">
        <w:rPr>
          <w:b/>
          <w:u w:val="single"/>
          <w:lang w:eastAsia="ko-KR"/>
        </w:rPr>
        <w:t>Issue 1-</w:t>
      </w:r>
      <w:r>
        <w:rPr>
          <w:b/>
          <w:u w:val="single"/>
          <w:lang w:eastAsia="ko-KR"/>
        </w:rPr>
        <w:t>3</w:t>
      </w:r>
      <w:r w:rsidRPr="002A087A">
        <w:rPr>
          <w:b/>
          <w:u w:val="single"/>
          <w:lang w:eastAsia="ko-KR"/>
        </w:rPr>
        <w:t>-</w:t>
      </w:r>
      <w:r>
        <w:rPr>
          <w:b/>
          <w:u w:val="single"/>
          <w:lang w:eastAsia="ko-KR"/>
        </w:rPr>
        <w:t>2</w:t>
      </w:r>
      <w:r w:rsidRPr="002A087A">
        <w:rPr>
          <w:b/>
          <w:u w:val="single"/>
          <w:lang w:eastAsia="ko-KR"/>
        </w:rPr>
        <w:t xml:space="preserve">: </w:t>
      </w:r>
      <w:proofErr w:type="spellStart"/>
      <w:r>
        <w:rPr>
          <w:b/>
          <w:u w:val="single"/>
          <w:lang w:eastAsia="ko-KR"/>
        </w:rPr>
        <w:t>TxD</w:t>
      </w:r>
      <w:proofErr w:type="spellEnd"/>
      <w:r>
        <w:rPr>
          <w:b/>
          <w:u w:val="single"/>
          <w:lang w:eastAsia="ko-KR"/>
        </w:rPr>
        <w:t xml:space="preserve"> phase shift issue for 2Tx-based </w:t>
      </w:r>
      <w:proofErr w:type="spellStart"/>
      <w:r>
        <w:rPr>
          <w:b/>
          <w:u w:val="single"/>
          <w:lang w:eastAsia="ko-KR"/>
        </w:rPr>
        <w:t>TxD</w:t>
      </w:r>
      <w:proofErr w:type="spellEnd"/>
    </w:p>
    <w:p w14:paraId="74C20B3D" w14:textId="77777777" w:rsidR="006050B3" w:rsidRPr="002A087A" w:rsidRDefault="006050B3" w:rsidP="006050B3">
      <w:pPr>
        <w:pStyle w:val="aff8"/>
        <w:widowControl/>
        <w:numPr>
          <w:ilvl w:val="0"/>
          <w:numId w:val="17"/>
        </w:numPr>
        <w:spacing w:after="120"/>
        <w:ind w:leftChars="0" w:left="720"/>
        <w:jc w:val="left"/>
        <w:rPr>
          <w:rFonts w:eastAsia="宋体"/>
          <w:szCs w:val="24"/>
        </w:rPr>
      </w:pPr>
      <w:r w:rsidRPr="002A087A">
        <w:rPr>
          <w:rFonts w:eastAsia="宋体"/>
          <w:szCs w:val="24"/>
        </w:rPr>
        <w:t>Proposals</w:t>
      </w:r>
    </w:p>
    <w:p w14:paraId="53360949" w14:textId="77777777" w:rsidR="006050B3" w:rsidRDefault="006050B3" w:rsidP="006050B3">
      <w:pPr>
        <w:pStyle w:val="aff8"/>
        <w:widowControl/>
        <w:numPr>
          <w:ilvl w:val="1"/>
          <w:numId w:val="17"/>
        </w:numPr>
        <w:spacing w:after="120"/>
        <w:ind w:leftChars="0" w:left="1440"/>
        <w:jc w:val="left"/>
        <w:rPr>
          <w:rFonts w:eastAsia="宋体"/>
          <w:szCs w:val="24"/>
        </w:rPr>
      </w:pPr>
      <w:r>
        <w:rPr>
          <w:rFonts w:eastAsia="宋体"/>
          <w:szCs w:val="24"/>
        </w:rPr>
        <w:t xml:space="preserve">Option 1: A new 2Tx test mode can resolve/stabilize potential 2Tx-based </w:t>
      </w:r>
      <w:proofErr w:type="spellStart"/>
      <w:r>
        <w:rPr>
          <w:rFonts w:eastAsia="宋体"/>
          <w:szCs w:val="24"/>
        </w:rPr>
        <w:t>TxD</w:t>
      </w:r>
      <w:proofErr w:type="spellEnd"/>
      <w:r>
        <w:rPr>
          <w:rFonts w:eastAsia="宋体"/>
          <w:szCs w:val="24"/>
        </w:rPr>
        <w:t xml:space="preserve"> phase variation. </w:t>
      </w:r>
    </w:p>
    <w:p w14:paraId="5B0F2589" w14:textId="77777777" w:rsidR="006050B3" w:rsidRDefault="006050B3" w:rsidP="006050B3">
      <w:pPr>
        <w:pStyle w:val="aff8"/>
        <w:widowControl/>
        <w:numPr>
          <w:ilvl w:val="1"/>
          <w:numId w:val="17"/>
        </w:numPr>
        <w:spacing w:after="120"/>
        <w:ind w:leftChars="0" w:left="1440"/>
        <w:jc w:val="left"/>
        <w:rPr>
          <w:rFonts w:eastAsia="宋体"/>
          <w:szCs w:val="24"/>
        </w:rPr>
      </w:pPr>
      <w:r>
        <w:rPr>
          <w:rFonts w:eastAsia="宋体"/>
          <w:szCs w:val="24"/>
        </w:rPr>
        <w:t xml:space="preserve">Option 2: A new 2Tx test mode </w:t>
      </w:r>
      <w:proofErr w:type="spellStart"/>
      <w:r>
        <w:rPr>
          <w:rFonts w:eastAsia="宋体"/>
          <w:szCs w:val="24"/>
        </w:rPr>
        <w:t>can not</w:t>
      </w:r>
      <w:proofErr w:type="spellEnd"/>
      <w:r>
        <w:rPr>
          <w:rFonts w:eastAsia="宋体"/>
          <w:szCs w:val="24"/>
        </w:rPr>
        <w:t xml:space="preserve"> resolve/stabilize the phase variation, given this could be physical basis of some </w:t>
      </w:r>
      <w:proofErr w:type="spellStart"/>
      <w:r>
        <w:rPr>
          <w:rFonts w:eastAsia="宋体"/>
          <w:szCs w:val="24"/>
        </w:rPr>
        <w:t>TxD</w:t>
      </w:r>
      <w:proofErr w:type="spellEnd"/>
      <w:r>
        <w:rPr>
          <w:rFonts w:eastAsia="宋体"/>
          <w:szCs w:val="24"/>
        </w:rPr>
        <w:t xml:space="preserve"> implementation approaches. Similar to </w:t>
      </w:r>
      <w:proofErr w:type="spellStart"/>
      <w:r>
        <w:rPr>
          <w:rFonts w:eastAsia="宋体"/>
          <w:szCs w:val="24"/>
        </w:rPr>
        <w:t>RxD</w:t>
      </w:r>
      <w:proofErr w:type="spellEnd"/>
      <w:r>
        <w:rPr>
          <w:rFonts w:eastAsia="宋体"/>
          <w:szCs w:val="24"/>
        </w:rPr>
        <w:t>, no test mode is needed currently.</w:t>
      </w:r>
    </w:p>
    <w:p w14:paraId="6F1FE7D0" w14:textId="77777777" w:rsidR="006050B3" w:rsidRDefault="006050B3" w:rsidP="006050B3">
      <w:pPr>
        <w:pStyle w:val="aff8"/>
        <w:widowControl/>
        <w:numPr>
          <w:ilvl w:val="1"/>
          <w:numId w:val="17"/>
        </w:numPr>
        <w:spacing w:after="120"/>
        <w:ind w:leftChars="0" w:left="1440"/>
        <w:jc w:val="left"/>
        <w:rPr>
          <w:rFonts w:eastAsia="宋体"/>
          <w:szCs w:val="24"/>
        </w:rPr>
      </w:pPr>
      <w:r>
        <w:rPr>
          <w:rFonts w:eastAsia="宋体"/>
          <w:szCs w:val="24"/>
        </w:rPr>
        <w:t>Option 3: others</w:t>
      </w:r>
    </w:p>
    <w:p w14:paraId="360CF7BF" w14:textId="77777777" w:rsidR="006050B3" w:rsidRPr="002A7AF1" w:rsidRDefault="006050B3" w:rsidP="006050B3">
      <w:pPr>
        <w:pStyle w:val="aff8"/>
        <w:widowControl/>
        <w:numPr>
          <w:ilvl w:val="0"/>
          <w:numId w:val="17"/>
        </w:numPr>
        <w:spacing w:after="120"/>
        <w:ind w:leftChars="0"/>
        <w:jc w:val="left"/>
        <w:rPr>
          <w:rFonts w:eastAsia="宋体"/>
          <w:b/>
          <w:szCs w:val="24"/>
        </w:rPr>
      </w:pPr>
      <w:r w:rsidRPr="002A7AF1">
        <w:rPr>
          <w:rFonts w:eastAsia="宋体"/>
          <w:b/>
          <w:szCs w:val="24"/>
        </w:rPr>
        <w:t>Agreements:</w:t>
      </w:r>
    </w:p>
    <w:p w14:paraId="2A89247E" w14:textId="77777777" w:rsidR="006050B3" w:rsidRPr="002A7AF1" w:rsidRDefault="006050B3" w:rsidP="006050B3">
      <w:pPr>
        <w:pStyle w:val="aff8"/>
        <w:widowControl/>
        <w:numPr>
          <w:ilvl w:val="1"/>
          <w:numId w:val="17"/>
        </w:numPr>
        <w:ind w:leftChars="0"/>
        <w:jc w:val="left"/>
        <w:rPr>
          <w:b/>
          <w:u w:val="single"/>
          <w:lang w:eastAsia="ko-KR"/>
        </w:rPr>
      </w:pPr>
      <w:r w:rsidRPr="002A7AF1">
        <w:rPr>
          <w:rFonts w:eastAsia="宋体"/>
          <w:szCs w:val="24"/>
        </w:rPr>
        <w:t>RAN4 to fu</w:t>
      </w:r>
      <w:r w:rsidRPr="002A7AF1">
        <w:rPr>
          <w:rFonts w:eastAsia="宋体" w:hint="eastAsia"/>
          <w:szCs w:val="24"/>
        </w:rPr>
        <w:t>r</w:t>
      </w:r>
      <w:r w:rsidRPr="002A7AF1">
        <w:rPr>
          <w:rFonts w:eastAsia="宋体"/>
          <w:szCs w:val="24"/>
        </w:rPr>
        <w:t>ther discussion the above options</w:t>
      </w:r>
    </w:p>
    <w:p w14:paraId="6A49C1E6" w14:textId="77777777" w:rsidR="006050B3" w:rsidRDefault="006050B3" w:rsidP="006050B3">
      <w:pPr>
        <w:rPr>
          <w:b/>
          <w:u w:val="single"/>
          <w:lang w:eastAsia="ko-KR"/>
        </w:rPr>
      </w:pPr>
    </w:p>
    <w:p w14:paraId="2AA08360" w14:textId="77777777" w:rsidR="006050B3" w:rsidRPr="002A087A" w:rsidRDefault="006050B3" w:rsidP="006050B3">
      <w:pPr>
        <w:rPr>
          <w:b/>
          <w:u w:val="single"/>
          <w:lang w:eastAsia="ko-KR"/>
        </w:rPr>
      </w:pPr>
      <w:r w:rsidRPr="002A087A">
        <w:rPr>
          <w:b/>
          <w:u w:val="single"/>
          <w:lang w:eastAsia="ko-KR"/>
        </w:rPr>
        <w:t>Issue 1-</w:t>
      </w:r>
      <w:r>
        <w:rPr>
          <w:b/>
          <w:u w:val="single"/>
          <w:lang w:eastAsia="ko-KR"/>
        </w:rPr>
        <w:t>3</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 xml:space="preserve">If 2Tx-based </w:t>
      </w:r>
      <w:proofErr w:type="spellStart"/>
      <w:r>
        <w:rPr>
          <w:b/>
          <w:u w:val="single"/>
          <w:lang w:eastAsia="ko-KR"/>
        </w:rPr>
        <w:t>TxD</w:t>
      </w:r>
      <w:proofErr w:type="spellEnd"/>
      <w:r>
        <w:rPr>
          <w:b/>
          <w:u w:val="single"/>
          <w:lang w:eastAsia="ko-KR"/>
        </w:rPr>
        <w:t xml:space="preserve"> power variation is not resolved fundamentally, how to consider this impact</w:t>
      </w:r>
    </w:p>
    <w:p w14:paraId="6ADCC626" w14:textId="77777777" w:rsidR="006050B3" w:rsidRPr="002A087A" w:rsidRDefault="006050B3" w:rsidP="006050B3">
      <w:pPr>
        <w:pStyle w:val="aff8"/>
        <w:widowControl/>
        <w:numPr>
          <w:ilvl w:val="0"/>
          <w:numId w:val="17"/>
        </w:numPr>
        <w:spacing w:after="120"/>
        <w:ind w:leftChars="0" w:left="720"/>
        <w:jc w:val="left"/>
        <w:rPr>
          <w:rFonts w:eastAsia="宋体"/>
          <w:szCs w:val="24"/>
        </w:rPr>
      </w:pPr>
      <w:r w:rsidRPr="002A087A">
        <w:rPr>
          <w:rFonts w:eastAsia="宋体"/>
          <w:szCs w:val="24"/>
        </w:rPr>
        <w:t>Proposals</w:t>
      </w:r>
    </w:p>
    <w:p w14:paraId="32AA9C90" w14:textId="77777777" w:rsidR="006050B3" w:rsidRDefault="006050B3" w:rsidP="006050B3">
      <w:pPr>
        <w:pStyle w:val="aff8"/>
        <w:widowControl/>
        <w:numPr>
          <w:ilvl w:val="1"/>
          <w:numId w:val="17"/>
        </w:numPr>
        <w:spacing w:after="120"/>
        <w:ind w:leftChars="0" w:left="1440"/>
        <w:jc w:val="left"/>
        <w:rPr>
          <w:rFonts w:eastAsia="宋体"/>
          <w:szCs w:val="24"/>
        </w:rPr>
      </w:pPr>
      <w:r>
        <w:rPr>
          <w:rFonts w:eastAsia="宋体"/>
          <w:szCs w:val="24"/>
        </w:rPr>
        <w:t xml:space="preserve">Option 1: A MU element and additional TT for 2Tx-based </w:t>
      </w:r>
      <w:proofErr w:type="spellStart"/>
      <w:r>
        <w:rPr>
          <w:rFonts w:eastAsia="宋体"/>
          <w:szCs w:val="24"/>
        </w:rPr>
        <w:t>TxD</w:t>
      </w:r>
      <w:proofErr w:type="spellEnd"/>
      <w:r>
        <w:rPr>
          <w:rFonts w:eastAsia="宋体"/>
          <w:szCs w:val="24"/>
        </w:rPr>
        <w:t xml:space="preserve"> test case. </w:t>
      </w:r>
    </w:p>
    <w:p w14:paraId="5645046C" w14:textId="77777777" w:rsidR="006050B3" w:rsidRDefault="006050B3" w:rsidP="006050B3">
      <w:pPr>
        <w:pStyle w:val="aff8"/>
        <w:widowControl/>
        <w:numPr>
          <w:ilvl w:val="1"/>
          <w:numId w:val="17"/>
        </w:numPr>
        <w:spacing w:after="120"/>
        <w:ind w:leftChars="0" w:left="1440"/>
        <w:jc w:val="left"/>
        <w:rPr>
          <w:rFonts w:eastAsia="宋体"/>
          <w:szCs w:val="24"/>
        </w:rPr>
      </w:pPr>
      <w:r>
        <w:rPr>
          <w:rFonts w:eastAsia="宋体"/>
          <w:szCs w:val="24"/>
        </w:rPr>
        <w:t xml:space="preserve">Option 2: No new MU element is needed, similar to </w:t>
      </w:r>
      <w:proofErr w:type="spellStart"/>
      <w:r>
        <w:rPr>
          <w:rFonts w:eastAsia="宋体"/>
          <w:szCs w:val="24"/>
        </w:rPr>
        <w:t>RxD</w:t>
      </w:r>
      <w:proofErr w:type="spellEnd"/>
      <w:r>
        <w:rPr>
          <w:rFonts w:eastAsia="宋体"/>
          <w:szCs w:val="24"/>
        </w:rPr>
        <w:t xml:space="preserve"> test case.</w:t>
      </w:r>
    </w:p>
    <w:p w14:paraId="30C78158" w14:textId="77777777" w:rsidR="006050B3" w:rsidRPr="002A087A" w:rsidRDefault="006050B3" w:rsidP="006050B3">
      <w:pPr>
        <w:pStyle w:val="aff8"/>
        <w:widowControl/>
        <w:numPr>
          <w:ilvl w:val="1"/>
          <w:numId w:val="17"/>
        </w:numPr>
        <w:spacing w:after="120"/>
        <w:ind w:leftChars="0" w:left="1440"/>
        <w:jc w:val="left"/>
        <w:rPr>
          <w:rFonts w:eastAsia="宋体"/>
          <w:szCs w:val="24"/>
        </w:rPr>
      </w:pPr>
      <w:r>
        <w:rPr>
          <w:rFonts w:eastAsia="宋体"/>
          <w:szCs w:val="24"/>
        </w:rPr>
        <w:t xml:space="preserve">Option 3: new test procedure to ensure a more statistical </w:t>
      </w:r>
      <w:proofErr w:type="spellStart"/>
      <w:r>
        <w:rPr>
          <w:rFonts w:eastAsia="宋体"/>
          <w:szCs w:val="24"/>
        </w:rPr>
        <w:t>TxD</w:t>
      </w:r>
      <w:proofErr w:type="spellEnd"/>
      <w:r>
        <w:rPr>
          <w:rFonts w:eastAsia="宋体"/>
          <w:szCs w:val="24"/>
        </w:rPr>
        <w:t xml:space="preserve"> measurement, e.g. define a min. EIRP averaging time.</w:t>
      </w:r>
    </w:p>
    <w:p w14:paraId="70B9EC33" w14:textId="77777777" w:rsidR="006050B3" w:rsidRPr="002A7AF1" w:rsidRDefault="006050B3" w:rsidP="006050B3">
      <w:pPr>
        <w:pStyle w:val="aff8"/>
        <w:widowControl/>
        <w:numPr>
          <w:ilvl w:val="0"/>
          <w:numId w:val="17"/>
        </w:numPr>
        <w:spacing w:after="120"/>
        <w:ind w:leftChars="0"/>
        <w:jc w:val="left"/>
        <w:rPr>
          <w:rFonts w:eastAsia="宋体"/>
          <w:b/>
          <w:szCs w:val="24"/>
        </w:rPr>
      </w:pPr>
      <w:r w:rsidRPr="002A7AF1">
        <w:rPr>
          <w:rFonts w:eastAsia="宋体"/>
          <w:b/>
          <w:szCs w:val="24"/>
        </w:rPr>
        <w:t>Agreements:</w:t>
      </w:r>
    </w:p>
    <w:p w14:paraId="27A75B90" w14:textId="77777777" w:rsidR="006050B3" w:rsidRPr="002A7AF1" w:rsidRDefault="006050B3" w:rsidP="006050B3">
      <w:pPr>
        <w:pStyle w:val="aff8"/>
        <w:widowControl/>
        <w:numPr>
          <w:ilvl w:val="1"/>
          <w:numId w:val="17"/>
        </w:numPr>
        <w:ind w:leftChars="0"/>
        <w:jc w:val="left"/>
        <w:rPr>
          <w:rFonts w:eastAsia="宋体"/>
          <w:szCs w:val="24"/>
        </w:rPr>
      </w:pPr>
      <w:r w:rsidRPr="002A7AF1">
        <w:rPr>
          <w:rFonts w:eastAsia="宋体"/>
          <w:szCs w:val="24"/>
        </w:rPr>
        <w:t>RAN4 further discuss above options. Other approach is not precluded</w:t>
      </w:r>
    </w:p>
    <w:p w14:paraId="5A7060AD" w14:textId="77777777" w:rsidR="006050B3" w:rsidRDefault="006050B3" w:rsidP="006050B3">
      <w:pPr>
        <w:rPr>
          <w:b/>
          <w:u w:val="single"/>
          <w:lang w:eastAsia="ko-KR"/>
        </w:rPr>
      </w:pPr>
    </w:p>
    <w:p w14:paraId="2439C3FC" w14:textId="77777777" w:rsidR="006050B3" w:rsidRPr="002A087A" w:rsidRDefault="006050B3" w:rsidP="006050B3">
      <w:pPr>
        <w:rPr>
          <w:b/>
          <w:u w:val="single"/>
          <w:lang w:eastAsia="ko-KR"/>
        </w:rPr>
      </w:pPr>
      <w:r w:rsidRPr="002A087A">
        <w:rPr>
          <w:b/>
          <w:u w:val="single"/>
          <w:lang w:eastAsia="ko-KR"/>
        </w:rPr>
        <w:t>Issue 1-</w:t>
      </w:r>
      <w:r>
        <w:rPr>
          <w:b/>
          <w:u w:val="single"/>
          <w:lang w:eastAsia="ko-KR"/>
        </w:rPr>
        <w:t>3</w:t>
      </w:r>
      <w:r w:rsidRPr="002A087A">
        <w:rPr>
          <w:b/>
          <w:u w:val="single"/>
          <w:lang w:eastAsia="ko-KR"/>
        </w:rPr>
        <w:t>-</w:t>
      </w:r>
      <w:r>
        <w:rPr>
          <w:b/>
          <w:u w:val="single"/>
          <w:lang w:eastAsia="ko-KR"/>
        </w:rPr>
        <w:t>4</w:t>
      </w:r>
      <w:r w:rsidRPr="002A087A">
        <w:rPr>
          <w:b/>
          <w:u w:val="single"/>
          <w:lang w:eastAsia="ko-KR"/>
        </w:rPr>
        <w:t xml:space="preserve">: </w:t>
      </w:r>
      <w:proofErr w:type="spellStart"/>
      <w:r>
        <w:rPr>
          <w:b/>
          <w:u w:val="single"/>
          <w:lang w:eastAsia="ko-KR"/>
        </w:rPr>
        <w:t>TxD</w:t>
      </w:r>
      <w:proofErr w:type="spellEnd"/>
      <w:r>
        <w:rPr>
          <w:b/>
          <w:u w:val="single"/>
          <w:lang w:eastAsia="ko-KR"/>
        </w:rPr>
        <w:t xml:space="preserve"> </w:t>
      </w:r>
      <w:r w:rsidRPr="00FF5532">
        <w:rPr>
          <w:b/>
          <w:u w:val="single"/>
          <w:lang w:eastAsia="ko-KR"/>
        </w:rPr>
        <w:t xml:space="preserve">test procedure for </w:t>
      </w:r>
      <w:r>
        <w:rPr>
          <w:b/>
          <w:u w:val="single"/>
          <w:lang w:eastAsia="ko-KR"/>
        </w:rPr>
        <w:t>1</w:t>
      </w:r>
      <w:r w:rsidRPr="00FF5532">
        <w:rPr>
          <w:b/>
          <w:u w:val="single"/>
          <w:lang w:eastAsia="ko-KR"/>
        </w:rPr>
        <w:t>Tx</w:t>
      </w:r>
      <w:r>
        <w:rPr>
          <w:b/>
          <w:u w:val="single"/>
          <w:lang w:eastAsia="ko-KR"/>
        </w:rPr>
        <w:t xml:space="preserve">-based </w:t>
      </w:r>
      <w:proofErr w:type="spellStart"/>
      <w:r>
        <w:rPr>
          <w:b/>
          <w:u w:val="single"/>
          <w:lang w:eastAsia="ko-KR"/>
        </w:rPr>
        <w:t>TxD</w:t>
      </w:r>
      <w:proofErr w:type="spellEnd"/>
      <w:r w:rsidRPr="00FF5532">
        <w:rPr>
          <w:b/>
          <w:u w:val="single"/>
          <w:lang w:eastAsia="ko-KR"/>
        </w:rPr>
        <w:t xml:space="preserve"> </w:t>
      </w:r>
      <w:r>
        <w:rPr>
          <w:b/>
          <w:u w:val="single"/>
          <w:lang w:eastAsia="ko-KR"/>
        </w:rPr>
        <w:t xml:space="preserve">measurement </w:t>
      </w:r>
    </w:p>
    <w:p w14:paraId="57206D0B" w14:textId="77777777" w:rsidR="006050B3" w:rsidRPr="002A087A" w:rsidRDefault="006050B3" w:rsidP="006050B3">
      <w:pPr>
        <w:pStyle w:val="aff8"/>
        <w:widowControl/>
        <w:numPr>
          <w:ilvl w:val="0"/>
          <w:numId w:val="17"/>
        </w:numPr>
        <w:spacing w:after="120"/>
        <w:ind w:leftChars="0" w:left="720"/>
        <w:jc w:val="left"/>
        <w:rPr>
          <w:rFonts w:eastAsia="宋体"/>
          <w:szCs w:val="24"/>
        </w:rPr>
      </w:pPr>
      <w:r w:rsidRPr="002A087A">
        <w:rPr>
          <w:rFonts w:eastAsia="宋体"/>
          <w:szCs w:val="24"/>
        </w:rPr>
        <w:t>Proposals</w:t>
      </w:r>
    </w:p>
    <w:p w14:paraId="12041850" w14:textId="77777777" w:rsidR="006050B3" w:rsidRDefault="006050B3" w:rsidP="006050B3">
      <w:pPr>
        <w:pStyle w:val="aff8"/>
        <w:widowControl/>
        <w:numPr>
          <w:ilvl w:val="1"/>
          <w:numId w:val="17"/>
        </w:numPr>
        <w:spacing w:after="120"/>
        <w:ind w:leftChars="0" w:left="1440"/>
        <w:jc w:val="left"/>
        <w:rPr>
          <w:rFonts w:eastAsia="宋体"/>
          <w:szCs w:val="24"/>
        </w:rPr>
      </w:pPr>
      <w:r>
        <w:rPr>
          <w:rFonts w:eastAsia="宋体"/>
          <w:szCs w:val="24"/>
        </w:rPr>
        <w:t xml:space="preserve">Option 1: Keep 1Tx-based </w:t>
      </w:r>
      <w:proofErr w:type="spellStart"/>
      <w:r>
        <w:rPr>
          <w:rFonts w:eastAsia="宋体"/>
          <w:szCs w:val="24"/>
        </w:rPr>
        <w:t>TxD</w:t>
      </w:r>
      <w:proofErr w:type="spellEnd"/>
      <w:r>
        <w:rPr>
          <w:rFonts w:eastAsia="宋体"/>
          <w:szCs w:val="24"/>
        </w:rPr>
        <w:t xml:space="preserve"> measurement as low priority.</w:t>
      </w:r>
    </w:p>
    <w:p w14:paraId="42257C52" w14:textId="77777777" w:rsidR="006050B3" w:rsidRDefault="006050B3" w:rsidP="006050B3">
      <w:pPr>
        <w:pStyle w:val="aff8"/>
        <w:widowControl/>
        <w:numPr>
          <w:ilvl w:val="3"/>
          <w:numId w:val="17"/>
        </w:numPr>
        <w:spacing w:after="120"/>
        <w:ind w:leftChars="0"/>
        <w:jc w:val="left"/>
        <w:rPr>
          <w:rFonts w:eastAsia="宋体"/>
          <w:szCs w:val="24"/>
        </w:rPr>
      </w:pPr>
      <w:r>
        <w:rPr>
          <w:rFonts w:eastAsia="宋体"/>
          <w:szCs w:val="24"/>
        </w:rPr>
        <w:t xml:space="preserve">FFS whether to introduce </w:t>
      </w:r>
      <w:r w:rsidRPr="00CA5C47">
        <w:rPr>
          <w:rFonts w:eastAsia="宋体"/>
          <w:szCs w:val="24"/>
        </w:rPr>
        <w:t xml:space="preserve">1Tx test mode (e.g. enable only Tx1, test Tx1 TRP, enable only Tx2, test Tx2 TRP, then combine into one metric) </w:t>
      </w:r>
    </w:p>
    <w:p w14:paraId="331F25AA" w14:textId="77777777" w:rsidR="006050B3" w:rsidRPr="00614340" w:rsidRDefault="006050B3" w:rsidP="006050B3">
      <w:pPr>
        <w:pStyle w:val="aff8"/>
        <w:widowControl/>
        <w:numPr>
          <w:ilvl w:val="3"/>
          <w:numId w:val="17"/>
        </w:numPr>
        <w:spacing w:after="120"/>
        <w:ind w:leftChars="0"/>
        <w:jc w:val="left"/>
        <w:rPr>
          <w:rFonts w:eastAsia="宋体"/>
          <w:szCs w:val="24"/>
        </w:rPr>
      </w:pPr>
      <w:r>
        <w:rPr>
          <w:rFonts w:eastAsia="宋体"/>
          <w:szCs w:val="24"/>
        </w:rPr>
        <w:t xml:space="preserve">FFS the naming of the performance metric, e.g. keep current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Pr>
          <w:rFonts w:eastAsia="宋体"/>
          <w:szCs w:val="24"/>
        </w:rPr>
        <w:t xml:space="preserve"> or new term as sum-TRP;</w:t>
      </w:r>
    </w:p>
    <w:p w14:paraId="4CF4B65C" w14:textId="77777777" w:rsidR="006050B3" w:rsidRPr="002A7AF1" w:rsidRDefault="006050B3" w:rsidP="006050B3">
      <w:pPr>
        <w:spacing w:after="120"/>
        <w:rPr>
          <w:rFonts w:eastAsia="宋体"/>
          <w:b/>
          <w:szCs w:val="24"/>
        </w:rPr>
      </w:pPr>
      <w:r w:rsidRPr="002A7AF1">
        <w:rPr>
          <w:rFonts w:eastAsia="宋体"/>
          <w:b/>
          <w:szCs w:val="24"/>
        </w:rPr>
        <w:t>Agreements:</w:t>
      </w:r>
    </w:p>
    <w:p w14:paraId="6304CBD3" w14:textId="77777777" w:rsidR="006050B3" w:rsidRPr="002A7AF1" w:rsidRDefault="006050B3" w:rsidP="006050B3">
      <w:pPr>
        <w:pStyle w:val="aff8"/>
        <w:widowControl/>
        <w:numPr>
          <w:ilvl w:val="1"/>
          <w:numId w:val="17"/>
        </w:numPr>
        <w:ind w:leftChars="0"/>
        <w:jc w:val="left"/>
        <w:rPr>
          <w:rFonts w:eastAsia="宋体"/>
          <w:szCs w:val="24"/>
        </w:rPr>
      </w:pPr>
      <w:r>
        <w:rPr>
          <w:rFonts w:eastAsia="宋体"/>
          <w:szCs w:val="24"/>
        </w:rPr>
        <w:t xml:space="preserve">Keep </w:t>
      </w:r>
      <w:r w:rsidRPr="002A7AF1">
        <w:rPr>
          <w:rFonts w:eastAsia="宋体"/>
          <w:szCs w:val="24"/>
        </w:rPr>
        <w:t xml:space="preserve">1Tx-based </w:t>
      </w:r>
      <w:proofErr w:type="spellStart"/>
      <w:r w:rsidRPr="002A7AF1">
        <w:rPr>
          <w:rFonts w:eastAsia="宋体"/>
          <w:szCs w:val="24"/>
        </w:rPr>
        <w:t>TxD</w:t>
      </w:r>
      <w:proofErr w:type="spellEnd"/>
      <w:r w:rsidRPr="002A7AF1">
        <w:rPr>
          <w:rFonts w:eastAsia="宋体"/>
          <w:szCs w:val="24"/>
        </w:rPr>
        <w:t xml:space="preserve"> measurement</w:t>
      </w:r>
      <w:r>
        <w:rPr>
          <w:rFonts w:eastAsia="宋体"/>
          <w:szCs w:val="24"/>
        </w:rPr>
        <w:t xml:space="preserve"> as</w:t>
      </w:r>
      <w:r w:rsidRPr="002A7AF1">
        <w:rPr>
          <w:rFonts w:eastAsia="宋体"/>
          <w:szCs w:val="24"/>
        </w:rPr>
        <w:t xml:space="preserve"> low priority.</w:t>
      </w:r>
    </w:p>
    <w:p w14:paraId="458CEDD7" w14:textId="77777777" w:rsidR="006050B3" w:rsidRPr="002A087A" w:rsidRDefault="006050B3" w:rsidP="006050B3">
      <w:pPr>
        <w:rPr>
          <w:i/>
        </w:rPr>
      </w:pPr>
    </w:p>
    <w:p w14:paraId="4A8D2D91" w14:textId="77777777" w:rsidR="006050B3" w:rsidRPr="002A087A" w:rsidRDefault="006050B3" w:rsidP="006050B3">
      <w:pPr>
        <w:rPr>
          <w:b/>
          <w:u w:val="single"/>
          <w:lang w:eastAsia="ko-KR"/>
        </w:rPr>
      </w:pPr>
      <w:r w:rsidRPr="002A087A">
        <w:rPr>
          <w:b/>
          <w:u w:val="single"/>
          <w:lang w:eastAsia="ko-KR"/>
        </w:rPr>
        <w:t xml:space="preserve">Issue 2-1-2: Coherence bandwidth of RC </w:t>
      </w:r>
    </w:p>
    <w:p w14:paraId="2519F310" w14:textId="77777777" w:rsidR="006050B3" w:rsidRPr="0042610A" w:rsidRDefault="006050B3" w:rsidP="006050B3">
      <w:pPr>
        <w:spacing w:after="120"/>
        <w:rPr>
          <w:rFonts w:eastAsia="宋体"/>
          <w:b/>
          <w:szCs w:val="24"/>
        </w:rPr>
      </w:pPr>
      <w:r w:rsidRPr="0042610A">
        <w:rPr>
          <w:rFonts w:eastAsia="宋体"/>
          <w:b/>
          <w:szCs w:val="24"/>
        </w:rPr>
        <w:t xml:space="preserve">Agreements: </w:t>
      </w:r>
    </w:p>
    <w:p w14:paraId="6F8E690D" w14:textId="77777777" w:rsidR="006050B3" w:rsidRPr="002A7AF1" w:rsidRDefault="006050B3" w:rsidP="006050B3">
      <w:pPr>
        <w:pStyle w:val="aff8"/>
        <w:widowControl/>
        <w:numPr>
          <w:ilvl w:val="1"/>
          <w:numId w:val="17"/>
        </w:numPr>
        <w:spacing w:after="120"/>
        <w:ind w:leftChars="0" w:left="1440"/>
        <w:jc w:val="left"/>
        <w:rPr>
          <w:rFonts w:eastAsia="宋体"/>
          <w:szCs w:val="24"/>
        </w:rPr>
      </w:pPr>
      <w:r w:rsidRPr="002A7AF1">
        <w:rPr>
          <w:rFonts w:eastAsia="宋体"/>
          <w:szCs w:val="24"/>
        </w:rPr>
        <w:t>Based on the measurements, RAN4 confirm that at least 2MHz coherence bandwidth of RC system is sufficient for NR FR1 measurement.</w:t>
      </w:r>
    </w:p>
    <w:p w14:paraId="4561196C" w14:textId="77777777" w:rsidR="006050B3" w:rsidRPr="002A087A" w:rsidRDefault="006050B3" w:rsidP="006050B3">
      <w:pPr>
        <w:rPr>
          <w:i/>
        </w:rPr>
      </w:pPr>
    </w:p>
    <w:p w14:paraId="161074A5" w14:textId="77777777" w:rsidR="006050B3" w:rsidRPr="002A087A" w:rsidRDefault="006050B3" w:rsidP="006050B3">
      <w:pPr>
        <w:rPr>
          <w:b/>
          <w:u w:val="single"/>
          <w:lang w:eastAsia="ko-KR"/>
        </w:rPr>
      </w:pPr>
      <w:r w:rsidRPr="002A087A">
        <w:rPr>
          <w:b/>
          <w:u w:val="single"/>
          <w:lang w:eastAsia="ko-KR"/>
        </w:rPr>
        <w:t xml:space="preserve">Issue 2-2-1: </w:t>
      </w:r>
      <w:r>
        <w:rPr>
          <w:b/>
          <w:u w:val="single"/>
          <w:lang w:eastAsia="ko-KR"/>
        </w:rPr>
        <w:t>RC harmonization and alignment scope</w:t>
      </w:r>
      <w:r w:rsidRPr="002A087A">
        <w:rPr>
          <w:b/>
          <w:u w:val="single"/>
          <w:lang w:eastAsia="ko-KR"/>
        </w:rPr>
        <w:t xml:space="preserve"> </w:t>
      </w:r>
    </w:p>
    <w:p w14:paraId="1057892E" w14:textId="77777777" w:rsidR="006050B3" w:rsidRPr="0042610A" w:rsidRDefault="006050B3" w:rsidP="006050B3">
      <w:pPr>
        <w:spacing w:after="120"/>
        <w:rPr>
          <w:rFonts w:eastAsia="宋体"/>
          <w:b/>
          <w:szCs w:val="24"/>
        </w:rPr>
      </w:pPr>
      <w:r w:rsidRPr="0042610A">
        <w:rPr>
          <w:rFonts w:eastAsia="宋体"/>
          <w:b/>
          <w:szCs w:val="24"/>
        </w:rPr>
        <w:t>Agreements:</w:t>
      </w:r>
    </w:p>
    <w:p w14:paraId="093655C6" w14:textId="77777777" w:rsidR="006050B3" w:rsidRPr="002A7AF1" w:rsidRDefault="006050B3" w:rsidP="006050B3">
      <w:pPr>
        <w:pStyle w:val="aff8"/>
        <w:widowControl/>
        <w:numPr>
          <w:ilvl w:val="1"/>
          <w:numId w:val="17"/>
        </w:numPr>
        <w:spacing w:after="120"/>
        <w:ind w:leftChars="0" w:left="1440"/>
        <w:jc w:val="left"/>
        <w:rPr>
          <w:rFonts w:eastAsia="宋体"/>
          <w:szCs w:val="24"/>
        </w:rPr>
      </w:pPr>
      <w:r w:rsidRPr="002A7AF1">
        <w:rPr>
          <w:rFonts w:eastAsia="宋体"/>
          <w:szCs w:val="24"/>
        </w:rPr>
        <w:lastRenderedPageBreak/>
        <w:t>RC harmonization test scope should consider both Rel-17 and Rel-18, i.e. at least browsing mode and talk mode at band n28 and n78.</w:t>
      </w:r>
    </w:p>
    <w:p w14:paraId="048538EB" w14:textId="77777777" w:rsidR="006050B3" w:rsidRPr="002A087A" w:rsidRDefault="006050B3" w:rsidP="006050B3">
      <w:pPr>
        <w:spacing w:after="120"/>
        <w:rPr>
          <w:szCs w:val="24"/>
        </w:rPr>
      </w:pPr>
    </w:p>
    <w:p w14:paraId="05E53464" w14:textId="77777777" w:rsidR="006050B3" w:rsidRPr="002A087A" w:rsidRDefault="006050B3" w:rsidP="006050B3">
      <w:pPr>
        <w:rPr>
          <w:b/>
          <w:u w:val="single"/>
          <w:lang w:eastAsia="ko-KR"/>
        </w:rPr>
      </w:pPr>
      <w:r w:rsidRPr="002A087A">
        <w:rPr>
          <w:b/>
          <w:u w:val="single"/>
          <w:lang w:eastAsia="ko-KR"/>
        </w:rPr>
        <w:t xml:space="preserve">Issue 2-2-2: </w:t>
      </w:r>
      <w:r>
        <w:rPr>
          <w:b/>
          <w:u w:val="single"/>
          <w:lang w:eastAsia="ko-KR"/>
        </w:rPr>
        <w:t>Rel-18 RC harmonization test labs</w:t>
      </w:r>
      <w:r w:rsidRPr="002A087A">
        <w:rPr>
          <w:b/>
          <w:u w:val="single"/>
          <w:lang w:eastAsia="ko-KR"/>
        </w:rPr>
        <w:t xml:space="preserve">  </w:t>
      </w:r>
    </w:p>
    <w:p w14:paraId="45178977" w14:textId="77777777" w:rsidR="006050B3" w:rsidRPr="002A7AF1" w:rsidRDefault="006050B3" w:rsidP="006050B3">
      <w:pPr>
        <w:spacing w:after="120"/>
        <w:rPr>
          <w:rFonts w:eastAsia="宋体"/>
          <w:b/>
          <w:szCs w:val="24"/>
        </w:rPr>
      </w:pPr>
      <w:r w:rsidRPr="002A7AF1">
        <w:rPr>
          <w:rFonts w:eastAsia="宋体"/>
          <w:b/>
          <w:szCs w:val="24"/>
        </w:rPr>
        <w:t>Agreements:</w:t>
      </w:r>
    </w:p>
    <w:p w14:paraId="3301695B" w14:textId="77777777" w:rsidR="006050B3" w:rsidRPr="002A7AF1" w:rsidRDefault="006050B3" w:rsidP="006050B3">
      <w:pPr>
        <w:pStyle w:val="aff8"/>
        <w:widowControl/>
        <w:numPr>
          <w:ilvl w:val="1"/>
          <w:numId w:val="17"/>
        </w:numPr>
        <w:spacing w:after="120"/>
        <w:ind w:leftChars="0" w:left="1440"/>
        <w:jc w:val="left"/>
        <w:rPr>
          <w:rFonts w:eastAsia="宋体"/>
          <w:b/>
          <w:szCs w:val="24"/>
        </w:rPr>
      </w:pPr>
      <w:r w:rsidRPr="002A7AF1">
        <w:rPr>
          <w:rFonts w:eastAsia="宋体"/>
          <w:b/>
          <w:szCs w:val="24"/>
        </w:rPr>
        <w:t>Collect and confirm the following volunteered test labs for Rel-18 RC harmonization activity:</w:t>
      </w:r>
    </w:p>
    <w:tbl>
      <w:tblPr>
        <w:tblStyle w:val="a4"/>
        <w:tblW w:w="0" w:type="auto"/>
        <w:jc w:val="center"/>
        <w:tblLook w:val="04A0" w:firstRow="1" w:lastRow="0" w:firstColumn="1" w:lastColumn="0" w:noHBand="0" w:noVBand="1"/>
      </w:tblPr>
      <w:tblGrid>
        <w:gridCol w:w="1962"/>
        <w:gridCol w:w="3554"/>
        <w:gridCol w:w="4678"/>
      </w:tblGrid>
      <w:tr w:rsidR="006050B3" w:rsidRPr="000D0EA2" w14:paraId="4EC2D2A4" w14:textId="77777777" w:rsidTr="007E292C">
        <w:trPr>
          <w:trHeight w:val="302"/>
          <w:jc w:val="center"/>
        </w:trPr>
        <w:tc>
          <w:tcPr>
            <w:tcW w:w="9611" w:type="dxa"/>
            <w:gridSpan w:val="3"/>
            <w:vAlign w:val="center"/>
          </w:tcPr>
          <w:p w14:paraId="58339AB4" w14:textId="77777777" w:rsidR="006050B3" w:rsidRPr="000D0EA2" w:rsidRDefault="006050B3" w:rsidP="007E292C">
            <w:pPr>
              <w:pStyle w:val="aff8"/>
              <w:ind w:left="800"/>
              <w:jc w:val="center"/>
              <w:rPr>
                <w:rFonts w:eastAsiaTheme="minorEastAsia"/>
                <w:b/>
                <w:bCs/>
                <w:color w:val="000000"/>
              </w:rPr>
            </w:pPr>
            <w:r w:rsidRPr="00A56253">
              <w:rPr>
                <w:rFonts w:eastAsiaTheme="minorEastAsia"/>
                <w:b/>
                <w:iCs/>
              </w:rPr>
              <w:t>Rel-18 Reverberation Chamber (RC) harmonization activity</w:t>
            </w:r>
            <w:r>
              <w:rPr>
                <w:rFonts w:eastAsiaTheme="minorEastAsia"/>
                <w:b/>
                <w:iCs/>
              </w:rPr>
              <w:t xml:space="preserve"> </w:t>
            </w:r>
          </w:p>
        </w:tc>
      </w:tr>
      <w:tr w:rsidR="006050B3" w:rsidRPr="000D0EA2" w14:paraId="3A08A7EB" w14:textId="77777777" w:rsidTr="007E292C">
        <w:trPr>
          <w:trHeight w:val="302"/>
          <w:jc w:val="center"/>
        </w:trPr>
        <w:tc>
          <w:tcPr>
            <w:tcW w:w="1730" w:type="dxa"/>
            <w:vAlign w:val="center"/>
          </w:tcPr>
          <w:p w14:paraId="2317C2F5" w14:textId="77777777" w:rsidR="006050B3" w:rsidRPr="000D0EA2" w:rsidRDefault="006050B3" w:rsidP="007E292C">
            <w:pPr>
              <w:pStyle w:val="aff8"/>
              <w:ind w:left="800"/>
              <w:jc w:val="center"/>
              <w:rPr>
                <w:rFonts w:eastAsiaTheme="minorEastAsia"/>
                <w:b/>
                <w:bCs/>
                <w:color w:val="000000"/>
              </w:rPr>
            </w:pPr>
            <w:r w:rsidRPr="000D0EA2">
              <w:rPr>
                <w:b/>
                <w:bCs/>
              </w:rPr>
              <w:t>Volunteer lab</w:t>
            </w:r>
          </w:p>
        </w:tc>
        <w:tc>
          <w:tcPr>
            <w:tcW w:w="0" w:type="auto"/>
            <w:vAlign w:val="center"/>
          </w:tcPr>
          <w:p w14:paraId="619F01A0" w14:textId="77777777" w:rsidR="006050B3" w:rsidRPr="000D0EA2" w:rsidRDefault="006050B3" w:rsidP="007E292C">
            <w:pPr>
              <w:pStyle w:val="aff8"/>
              <w:ind w:left="800"/>
              <w:jc w:val="center"/>
              <w:rPr>
                <w:rFonts w:eastAsiaTheme="minorEastAsia"/>
                <w:b/>
                <w:bCs/>
                <w:color w:val="000000"/>
              </w:rPr>
            </w:pPr>
            <w:r w:rsidRPr="000D0EA2">
              <w:rPr>
                <w:rFonts w:eastAsiaTheme="minorEastAsia"/>
                <w:b/>
                <w:bCs/>
                <w:color w:val="000000"/>
              </w:rPr>
              <w:t>City</w:t>
            </w:r>
          </w:p>
        </w:tc>
        <w:tc>
          <w:tcPr>
            <w:tcW w:w="4678" w:type="dxa"/>
            <w:vAlign w:val="center"/>
          </w:tcPr>
          <w:p w14:paraId="2C0E420D" w14:textId="77777777" w:rsidR="006050B3" w:rsidRPr="000D0EA2" w:rsidRDefault="006050B3" w:rsidP="007E292C">
            <w:pPr>
              <w:pStyle w:val="aff8"/>
              <w:ind w:left="800"/>
              <w:jc w:val="center"/>
              <w:rPr>
                <w:rFonts w:eastAsiaTheme="minorEastAsia"/>
                <w:b/>
                <w:bCs/>
                <w:color w:val="000000"/>
              </w:rPr>
            </w:pPr>
            <w:r w:rsidRPr="000D0EA2">
              <w:rPr>
                <w:rFonts w:eastAsiaTheme="minorEastAsia"/>
                <w:b/>
                <w:bCs/>
                <w:color w:val="000000"/>
              </w:rPr>
              <w:t>Contact</w:t>
            </w:r>
          </w:p>
        </w:tc>
      </w:tr>
      <w:tr w:rsidR="006050B3" w:rsidRPr="000D0EA2" w14:paraId="0C6A4458" w14:textId="77777777" w:rsidTr="007E292C">
        <w:trPr>
          <w:jc w:val="center"/>
        </w:trPr>
        <w:tc>
          <w:tcPr>
            <w:tcW w:w="1730" w:type="dxa"/>
            <w:vAlign w:val="center"/>
          </w:tcPr>
          <w:p w14:paraId="791EA8E0" w14:textId="77777777" w:rsidR="006050B3" w:rsidRPr="00447299" w:rsidRDefault="006050B3" w:rsidP="007E292C">
            <w:pPr>
              <w:pStyle w:val="aff8"/>
              <w:ind w:left="800"/>
              <w:rPr>
                <w:rFonts w:ascii="Arial" w:eastAsiaTheme="minorEastAsia" w:hAnsi="Arial" w:cs="Arial"/>
                <w:color w:val="000000"/>
                <w:sz w:val="20"/>
              </w:rPr>
            </w:pPr>
            <w:r w:rsidRPr="00447299">
              <w:rPr>
                <w:rFonts w:ascii="Arial" w:eastAsiaTheme="minorEastAsia" w:hAnsi="Arial" w:cs="Arial"/>
                <w:color w:val="000000"/>
                <w:sz w:val="20"/>
              </w:rPr>
              <w:t>vivo</w:t>
            </w:r>
          </w:p>
        </w:tc>
        <w:tc>
          <w:tcPr>
            <w:tcW w:w="0" w:type="auto"/>
            <w:vAlign w:val="center"/>
          </w:tcPr>
          <w:p w14:paraId="284196A8" w14:textId="77777777" w:rsidR="006050B3" w:rsidRPr="00447299" w:rsidRDefault="006050B3" w:rsidP="007E292C">
            <w:pPr>
              <w:pStyle w:val="aff8"/>
              <w:ind w:left="800"/>
              <w:rPr>
                <w:rFonts w:ascii="Arial" w:eastAsiaTheme="minorEastAsia" w:hAnsi="Arial" w:cs="Arial"/>
                <w:color w:val="000000"/>
                <w:sz w:val="20"/>
              </w:rPr>
            </w:pPr>
            <w:r w:rsidRPr="00447299">
              <w:rPr>
                <w:rFonts w:ascii="Arial" w:eastAsiaTheme="minorEastAsia" w:hAnsi="Arial" w:cs="Arial"/>
                <w:color w:val="000000"/>
                <w:sz w:val="20"/>
              </w:rPr>
              <w:t>Dongguan, Guangdong</w:t>
            </w:r>
          </w:p>
        </w:tc>
        <w:tc>
          <w:tcPr>
            <w:tcW w:w="4678" w:type="dxa"/>
            <w:vAlign w:val="center"/>
          </w:tcPr>
          <w:p w14:paraId="773D797A" w14:textId="77777777" w:rsidR="006050B3" w:rsidRPr="00447299" w:rsidRDefault="006050B3" w:rsidP="00A57C62">
            <w:pPr>
              <w:pStyle w:val="aff8"/>
              <w:ind w:leftChars="0" w:left="0"/>
              <w:jc w:val="left"/>
              <w:rPr>
                <w:rFonts w:ascii="Arial" w:eastAsiaTheme="minorEastAsia" w:hAnsi="Arial" w:cs="Arial"/>
                <w:color w:val="000000"/>
                <w:sz w:val="20"/>
              </w:rPr>
            </w:pPr>
            <w:r w:rsidRPr="00447299">
              <w:rPr>
                <w:rFonts w:ascii="Arial" w:eastAsiaTheme="minorEastAsia" w:hAnsi="Arial" w:cs="Arial"/>
                <w:color w:val="000000"/>
                <w:sz w:val="20"/>
              </w:rPr>
              <w:t xml:space="preserve">Ruixin. Wang, </w:t>
            </w:r>
            <w:hyperlink r:id="rId10" w:history="1">
              <w:r w:rsidRPr="00445426">
                <w:rPr>
                  <w:rStyle w:val="af"/>
                  <w:rFonts w:ascii="Arial" w:eastAsiaTheme="minorEastAsia" w:hAnsi="Arial" w:cs="Arial"/>
                  <w:sz w:val="20"/>
                </w:rPr>
                <w:t>ruixin.wang@vivo.com</w:t>
              </w:r>
            </w:hyperlink>
          </w:p>
        </w:tc>
      </w:tr>
      <w:tr w:rsidR="006050B3" w:rsidRPr="000D0EA2" w14:paraId="6756A214" w14:textId="77777777" w:rsidTr="007E292C">
        <w:trPr>
          <w:jc w:val="center"/>
        </w:trPr>
        <w:tc>
          <w:tcPr>
            <w:tcW w:w="1730" w:type="dxa"/>
            <w:vAlign w:val="center"/>
          </w:tcPr>
          <w:p w14:paraId="63CCA3BB" w14:textId="77777777" w:rsidR="006050B3" w:rsidRPr="00447299" w:rsidRDefault="006050B3" w:rsidP="007E292C">
            <w:pPr>
              <w:pStyle w:val="aff8"/>
              <w:ind w:left="800"/>
              <w:rPr>
                <w:rFonts w:ascii="Arial" w:eastAsiaTheme="minorEastAsia" w:hAnsi="Arial" w:cs="Arial"/>
                <w:color w:val="000000"/>
                <w:sz w:val="20"/>
              </w:rPr>
            </w:pPr>
            <w:r w:rsidRPr="00447299">
              <w:rPr>
                <w:rFonts w:ascii="Arial" w:eastAsiaTheme="minorEastAsia" w:hAnsi="Arial" w:cs="Arial"/>
                <w:color w:val="000000"/>
                <w:sz w:val="20"/>
              </w:rPr>
              <w:t>SRTC</w:t>
            </w:r>
          </w:p>
        </w:tc>
        <w:tc>
          <w:tcPr>
            <w:tcW w:w="0" w:type="auto"/>
            <w:vAlign w:val="center"/>
          </w:tcPr>
          <w:p w14:paraId="3CB22CE1" w14:textId="77777777" w:rsidR="006050B3" w:rsidRPr="00447299" w:rsidRDefault="006050B3" w:rsidP="007E292C">
            <w:pPr>
              <w:pStyle w:val="aff8"/>
              <w:ind w:left="800"/>
              <w:rPr>
                <w:rFonts w:ascii="Arial" w:eastAsiaTheme="minorEastAsia" w:hAnsi="Arial" w:cs="Arial"/>
                <w:color w:val="000000"/>
                <w:sz w:val="20"/>
              </w:rPr>
            </w:pPr>
            <w:r w:rsidRPr="00447299">
              <w:rPr>
                <w:rFonts w:ascii="Arial" w:eastAsiaTheme="minorEastAsia" w:hAnsi="Arial" w:cs="Arial"/>
                <w:color w:val="000000"/>
                <w:sz w:val="20"/>
              </w:rPr>
              <w:t>Beijing</w:t>
            </w:r>
          </w:p>
        </w:tc>
        <w:tc>
          <w:tcPr>
            <w:tcW w:w="4678" w:type="dxa"/>
            <w:vAlign w:val="center"/>
          </w:tcPr>
          <w:p w14:paraId="1A707574" w14:textId="77777777" w:rsidR="006050B3" w:rsidRPr="00447299" w:rsidRDefault="006050B3" w:rsidP="00A57C62">
            <w:pPr>
              <w:pStyle w:val="aff8"/>
              <w:ind w:leftChars="0" w:left="0"/>
              <w:jc w:val="left"/>
              <w:rPr>
                <w:rFonts w:ascii="Arial" w:eastAsiaTheme="minorEastAsia" w:hAnsi="Arial" w:cs="Arial"/>
                <w:color w:val="000000"/>
                <w:sz w:val="20"/>
              </w:rPr>
            </w:pPr>
            <w:r w:rsidRPr="00447299">
              <w:rPr>
                <w:rFonts w:ascii="Arial" w:eastAsiaTheme="minorEastAsia" w:hAnsi="Arial" w:cs="Arial"/>
                <w:color w:val="000000"/>
                <w:sz w:val="20"/>
              </w:rPr>
              <w:t>Gong Jian, </w:t>
            </w:r>
            <w:hyperlink r:id="rId11" w:history="1">
              <w:r w:rsidRPr="00203959">
                <w:rPr>
                  <w:rStyle w:val="af"/>
                </w:rPr>
                <w:t>gongjian1@srtc.org.cn</w:t>
              </w:r>
            </w:hyperlink>
          </w:p>
        </w:tc>
      </w:tr>
      <w:tr w:rsidR="006050B3" w:rsidRPr="000D0EA2" w14:paraId="635B362D" w14:textId="77777777" w:rsidTr="007E292C">
        <w:trPr>
          <w:jc w:val="center"/>
        </w:trPr>
        <w:tc>
          <w:tcPr>
            <w:tcW w:w="1730" w:type="dxa"/>
            <w:vAlign w:val="center"/>
          </w:tcPr>
          <w:p w14:paraId="0194C94A" w14:textId="77777777" w:rsidR="006050B3" w:rsidRPr="00447299" w:rsidRDefault="006050B3" w:rsidP="007E292C">
            <w:pPr>
              <w:pStyle w:val="aff8"/>
              <w:ind w:left="800"/>
              <w:rPr>
                <w:rFonts w:ascii="Arial" w:eastAsiaTheme="minorEastAsia" w:hAnsi="Arial" w:cs="Arial"/>
                <w:color w:val="000000"/>
                <w:sz w:val="20"/>
              </w:rPr>
            </w:pPr>
            <w:r w:rsidRPr="00447299">
              <w:rPr>
                <w:rFonts w:ascii="Arial" w:eastAsiaTheme="minorEastAsia" w:hAnsi="Arial" w:cs="Arial"/>
                <w:color w:val="000000"/>
                <w:sz w:val="20"/>
              </w:rPr>
              <w:t>Huawei</w:t>
            </w:r>
          </w:p>
        </w:tc>
        <w:tc>
          <w:tcPr>
            <w:tcW w:w="0" w:type="auto"/>
            <w:vAlign w:val="center"/>
          </w:tcPr>
          <w:p w14:paraId="43FABE33" w14:textId="77777777" w:rsidR="006050B3" w:rsidRPr="00447299" w:rsidRDefault="006050B3" w:rsidP="007E292C">
            <w:pPr>
              <w:pStyle w:val="aff8"/>
              <w:ind w:left="800"/>
              <w:rPr>
                <w:rFonts w:ascii="Arial" w:eastAsiaTheme="minorEastAsia" w:hAnsi="Arial" w:cs="Arial"/>
                <w:color w:val="000000"/>
                <w:sz w:val="20"/>
              </w:rPr>
            </w:pPr>
            <w:r w:rsidRPr="00447299">
              <w:rPr>
                <w:rFonts w:ascii="Arial" w:eastAsiaTheme="minorEastAsia" w:hAnsi="Arial" w:cs="Arial"/>
                <w:color w:val="000000"/>
                <w:sz w:val="20"/>
              </w:rPr>
              <w:t>Shanghai</w:t>
            </w:r>
          </w:p>
        </w:tc>
        <w:tc>
          <w:tcPr>
            <w:tcW w:w="4678" w:type="dxa"/>
            <w:vAlign w:val="center"/>
          </w:tcPr>
          <w:p w14:paraId="055F8BB7" w14:textId="77777777" w:rsidR="006050B3" w:rsidRPr="00447299" w:rsidRDefault="006050B3" w:rsidP="00A57C62">
            <w:pPr>
              <w:spacing w:before="100" w:beforeAutospacing="1" w:after="100" w:afterAutospacing="1"/>
              <w:rPr>
                <w:rFonts w:ascii="Arial" w:eastAsiaTheme="minorEastAsia" w:hAnsi="Arial" w:cs="Arial"/>
                <w:color w:val="000000"/>
              </w:rPr>
            </w:pPr>
            <w:r w:rsidRPr="00447299">
              <w:rPr>
                <w:rFonts w:ascii="Arial" w:eastAsiaTheme="minorEastAsia" w:hAnsi="Arial" w:cs="Arial"/>
                <w:color w:val="000000"/>
              </w:rPr>
              <w:t>Jinxing Li, </w:t>
            </w:r>
            <w:hyperlink r:id="rId12" w:history="1">
              <w:r w:rsidRPr="00203959">
                <w:rPr>
                  <w:rStyle w:val="af"/>
                </w:rPr>
                <w:t>lijinxing3@huawei.com</w:t>
              </w:r>
            </w:hyperlink>
            <w:r w:rsidRPr="00447299">
              <w:rPr>
                <w:rFonts w:ascii="Arial" w:eastAsiaTheme="minorEastAsia" w:hAnsi="Arial" w:cs="Arial"/>
                <w:color w:val="000000"/>
              </w:rPr>
              <w:t>,</w:t>
            </w:r>
          </w:p>
          <w:p w14:paraId="3D7F9A9C" w14:textId="77777777" w:rsidR="006050B3" w:rsidRPr="00447299" w:rsidRDefault="006050B3" w:rsidP="00A57C62">
            <w:pPr>
              <w:pStyle w:val="aff8"/>
              <w:ind w:leftChars="0" w:left="0"/>
              <w:jc w:val="left"/>
              <w:rPr>
                <w:rFonts w:ascii="Arial" w:eastAsiaTheme="minorEastAsia" w:hAnsi="Arial" w:cs="Arial"/>
                <w:color w:val="000000"/>
                <w:sz w:val="20"/>
              </w:rPr>
            </w:pPr>
            <w:r w:rsidRPr="00447299">
              <w:rPr>
                <w:rFonts w:ascii="Arial" w:eastAsiaTheme="minorEastAsia" w:hAnsi="Arial" w:cs="Arial"/>
                <w:color w:val="000000"/>
                <w:sz w:val="20"/>
              </w:rPr>
              <w:t>Hai Zhou, </w:t>
            </w:r>
            <w:hyperlink r:id="rId13" w:history="1">
              <w:r w:rsidRPr="00203959">
                <w:rPr>
                  <w:rStyle w:val="af"/>
                </w:rPr>
                <w:t>hai.zhou1@huawei.com</w:t>
              </w:r>
            </w:hyperlink>
          </w:p>
        </w:tc>
      </w:tr>
      <w:tr w:rsidR="006050B3" w:rsidRPr="000D0EA2" w14:paraId="4D08F528" w14:textId="77777777" w:rsidTr="007E292C">
        <w:trPr>
          <w:jc w:val="center"/>
        </w:trPr>
        <w:tc>
          <w:tcPr>
            <w:tcW w:w="1730" w:type="dxa"/>
            <w:vAlign w:val="center"/>
          </w:tcPr>
          <w:p w14:paraId="3D3A3E94" w14:textId="77777777" w:rsidR="006050B3" w:rsidRPr="00447299" w:rsidRDefault="006050B3" w:rsidP="007E292C">
            <w:pPr>
              <w:pStyle w:val="aff8"/>
              <w:ind w:left="800"/>
              <w:rPr>
                <w:rFonts w:ascii="Arial" w:eastAsiaTheme="minorEastAsia" w:hAnsi="Arial" w:cs="Arial"/>
                <w:color w:val="000000"/>
                <w:sz w:val="20"/>
              </w:rPr>
            </w:pPr>
            <w:r w:rsidRPr="00447299">
              <w:rPr>
                <w:rFonts w:ascii="Arial" w:eastAsiaTheme="minorEastAsia" w:hAnsi="Arial" w:cs="Arial"/>
                <w:color w:val="000000"/>
                <w:sz w:val="20"/>
              </w:rPr>
              <w:t>EMITE</w:t>
            </w:r>
          </w:p>
        </w:tc>
        <w:tc>
          <w:tcPr>
            <w:tcW w:w="0" w:type="auto"/>
            <w:vAlign w:val="center"/>
          </w:tcPr>
          <w:p w14:paraId="7E7F929F" w14:textId="77777777" w:rsidR="006050B3" w:rsidRPr="00447299" w:rsidRDefault="006050B3" w:rsidP="007E292C">
            <w:pPr>
              <w:pStyle w:val="aff8"/>
              <w:ind w:left="800"/>
              <w:rPr>
                <w:rFonts w:ascii="Arial" w:eastAsiaTheme="minorEastAsia" w:hAnsi="Arial" w:cs="Arial"/>
                <w:color w:val="000000"/>
                <w:sz w:val="20"/>
              </w:rPr>
            </w:pPr>
            <w:r w:rsidRPr="00447299">
              <w:rPr>
                <w:rFonts w:ascii="Arial" w:eastAsiaTheme="minorEastAsia" w:hAnsi="Arial" w:cs="Arial"/>
                <w:color w:val="000000"/>
                <w:sz w:val="20"/>
              </w:rPr>
              <w:t xml:space="preserve">Fuente </w:t>
            </w:r>
            <w:proofErr w:type="spellStart"/>
            <w:r w:rsidRPr="00447299">
              <w:rPr>
                <w:rFonts w:ascii="Arial" w:eastAsiaTheme="minorEastAsia" w:hAnsi="Arial" w:cs="Arial"/>
                <w:color w:val="000000"/>
                <w:sz w:val="20"/>
              </w:rPr>
              <w:t>Álamo</w:t>
            </w:r>
            <w:proofErr w:type="spellEnd"/>
            <w:r w:rsidRPr="00447299">
              <w:rPr>
                <w:rFonts w:ascii="Arial" w:eastAsiaTheme="minorEastAsia" w:hAnsi="Arial" w:cs="Arial"/>
                <w:color w:val="000000"/>
                <w:sz w:val="20"/>
              </w:rPr>
              <w:t xml:space="preserve"> de Murcia, Murcia</w:t>
            </w:r>
          </w:p>
        </w:tc>
        <w:tc>
          <w:tcPr>
            <w:tcW w:w="4678" w:type="dxa"/>
            <w:vAlign w:val="center"/>
          </w:tcPr>
          <w:p w14:paraId="7F28DC50" w14:textId="77777777" w:rsidR="006050B3" w:rsidRPr="00530999" w:rsidRDefault="006050B3" w:rsidP="00A57C62">
            <w:r w:rsidRPr="00530999">
              <w:t>Miguel Á. García-Fernández</w:t>
            </w:r>
          </w:p>
          <w:p w14:paraId="5D98E152" w14:textId="77777777" w:rsidR="006050B3" w:rsidRPr="00447299" w:rsidRDefault="00FC074E" w:rsidP="00A57C62">
            <w:pPr>
              <w:pStyle w:val="aff8"/>
              <w:ind w:leftChars="0" w:left="0"/>
              <w:jc w:val="left"/>
              <w:rPr>
                <w:rFonts w:ascii="Arial" w:eastAsiaTheme="minorEastAsia" w:hAnsi="Arial" w:cs="Arial"/>
                <w:color w:val="000000"/>
                <w:sz w:val="20"/>
              </w:rPr>
            </w:pPr>
            <w:hyperlink r:id="rId14" w:history="1">
              <w:r w:rsidR="006050B3" w:rsidRPr="00445426">
                <w:rPr>
                  <w:rStyle w:val="af"/>
                </w:rPr>
                <w:t>miguel.garcia@emite-ingenieria.es</w:t>
              </w:r>
            </w:hyperlink>
          </w:p>
        </w:tc>
      </w:tr>
      <w:tr w:rsidR="006050B3" w:rsidRPr="000D0EA2" w14:paraId="2DB22C76" w14:textId="77777777" w:rsidTr="007E292C">
        <w:trPr>
          <w:jc w:val="center"/>
        </w:trPr>
        <w:tc>
          <w:tcPr>
            <w:tcW w:w="1730" w:type="dxa"/>
          </w:tcPr>
          <w:p w14:paraId="6BB1EEB9" w14:textId="77777777" w:rsidR="006050B3" w:rsidRPr="00447299" w:rsidRDefault="006050B3" w:rsidP="007E292C">
            <w:pPr>
              <w:pStyle w:val="aff8"/>
              <w:ind w:left="800"/>
              <w:rPr>
                <w:rFonts w:ascii="Arial" w:eastAsiaTheme="minorEastAsia" w:hAnsi="Arial" w:cs="Arial"/>
                <w:color w:val="000000"/>
                <w:sz w:val="20"/>
              </w:rPr>
            </w:pPr>
            <w:r w:rsidRPr="00447299">
              <w:rPr>
                <w:rFonts w:ascii="Arial" w:eastAsiaTheme="minorEastAsia" w:hAnsi="Arial" w:cs="Arial"/>
                <w:color w:val="000000"/>
                <w:sz w:val="20"/>
              </w:rPr>
              <w:t>Samsung</w:t>
            </w:r>
          </w:p>
        </w:tc>
        <w:tc>
          <w:tcPr>
            <w:tcW w:w="0" w:type="auto"/>
          </w:tcPr>
          <w:p w14:paraId="24201E54" w14:textId="77777777" w:rsidR="006050B3" w:rsidRPr="00447299" w:rsidRDefault="006050B3" w:rsidP="007E292C">
            <w:pPr>
              <w:pStyle w:val="aff8"/>
              <w:ind w:left="800"/>
              <w:rPr>
                <w:rFonts w:ascii="Arial" w:eastAsiaTheme="minorEastAsia" w:hAnsi="Arial" w:cs="Arial"/>
                <w:color w:val="000000"/>
                <w:sz w:val="20"/>
              </w:rPr>
            </w:pPr>
            <w:r w:rsidRPr="00447299">
              <w:rPr>
                <w:rFonts w:ascii="Arial" w:eastAsiaTheme="minorEastAsia" w:hAnsi="Arial" w:cs="Arial"/>
                <w:color w:val="000000"/>
                <w:sz w:val="20"/>
              </w:rPr>
              <w:t>Suwon, KR</w:t>
            </w:r>
          </w:p>
        </w:tc>
        <w:tc>
          <w:tcPr>
            <w:tcW w:w="4678" w:type="dxa"/>
          </w:tcPr>
          <w:p w14:paraId="7F383E60" w14:textId="77777777" w:rsidR="006050B3" w:rsidRPr="00447299" w:rsidRDefault="006050B3" w:rsidP="00A57C62">
            <w:pPr>
              <w:pStyle w:val="aff8"/>
              <w:overflowPunct w:val="0"/>
              <w:autoSpaceDE w:val="0"/>
              <w:autoSpaceDN w:val="0"/>
              <w:spacing w:after="180"/>
              <w:ind w:leftChars="0" w:left="0"/>
              <w:jc w:val="left"/>
              <w:rPr>
                <w:rFonts w:ascii="Arial" w:eastAsiaTheme="minorEastAsia" w:hAnsi="Arial" w:cs="Arial"/>
                <w:color w:val="000000"/>
                <w:sz w:val="20"/>
              </w:rPr>
            </w:pPr>
            <w:r w:rsidRPr="00447299">
              <w:rPr>
                <w:rFonts w:ascii="Arial" w:eastAsiaTheme="minorEastAsia" w:hAnsi="Arial" w:cs="Arial"/>
                <w:color w:val="000000"/>
                <w:sz w:val="20"/>
              </w:rPr>
              <w:t xml:space="preserve">Bozhi Li, </w:t>
            </w:r>
            <w:hyperlink r:id="rId15" w:history="1">
              <w:r w:rsidRPr="00203959">
                <w:rPr>
                  <w:rStyle w:val="af"/>
                  <w:rFonts w:hint="eastAsia"/>
                </w:rPr>
                <w:t>bozhi.li@samsung.com</w:t>
              </w:r>
            </w:hyperlink>
          </w:p>
          <w:p w14:paraId="2BBDDC1E" w14:textId="77777777" w:rsidR="006050B3" w:rsidRPr="00447299" w:rsidRDefault="006050B3" w:rsidP="00A57C62">
            <w:pPr>
              <w:pStyle w:val="aff8"/>
              <w:ind w:leftChars="0" w:left="0"/>
              <w:jc w:val="left"/>
              <w:rPr>
                <w:rFonts w:ascii="Arial" w:eastAsiaTheme="minorEastAsia" w:hAnsi="Arial" w:cs="Arial"/>
                <w:color w:val="000000"/>
                <w:sz w:val="20"/>
              </w:rPr>
            </w:pPr>
            <w:proofErr w:type="spellStart"/>
            <w:r w:rsidRPr="00447299">
              <w:rPr>
                <w:rFonts w:ascii="Arial" w:eastAsiaTheme="minorEastAsia" w:hAnsi="Arial" w:cs="Arial"/>
                <w:color w:val="000000"/>
                <w:sz w:val="20"/>
              </w:rPr>
              <w:t>Jeongheum</w:t>
            </w:r>
            <w:proofErr w:type="spellEnd"/>
            <w:r w:rsidRPr="00447299">
              <w:rPr>
                <w:rFonts w:ascii="Arial" w:eastAsiaTheme="minorEastAsia" w:hAnsi="Arial" w:cs="Arial"/>
                <w:color w:val="000000"/>
                <w:sz w:val="20"/>
              </w:rPr>
              <w:t xml:space="preserve"> Lee, </w:t>
            </w:r>
            <w:hyperlink r:id="rId16" w:history="1">
              <w:r w:rsidRPr="00203959">
                <w:rPr>
                  <w:rStyle w:val="af"/>
                  <w:rFonts w:hint="eastAsia"/>
                </w:rPr>
                <w:t>jh0413.lee @samsung.com</w:t>
              </w:r>
            </w:hyperlink>
          </w:p>
        </w:tc>
      </w:tr>
      <w:tr w:rsidR="006050B3" w:rsidRPr="000D0EA2" w14:paraId="7315E471" w14:textId="77777777" w:rsidTr="007E292C">
        <w:trPr>
          <w:jc w:val="center"/>
        </w:trPr>
        <w:tc>
          <w:tcPr>
            <w:tcW w:w="1730" w:type="dxa"/>
            <w:vAlign w:val="center"/>
          </w:tcPr>
          <w:p w14:paraId="2760823C" w14:textId="77777777" w:rsidR="006050B3" w:rsidRPr="00447299" w:rsidRDefault="006050B3" w:rsidP="007E292C">
            <w:pPr>
              <w:pStyle w:val="aff8"/>
              <w:ind w:left="800"/>
              <w:rPr>
                <w:rFonts w:ascii="Arial" w:eastAsiaTheme="minorEastAsia" w:hAnsi="Arial" w:cs="Arial"/>
                <w:color w:val="000000"/>
                <w:sz w:val="20"/>
              </w:rPr>
            </w:pPr>
            <w:r w:rsidRPr="00447299">
              <w:rPr>
                <w:rFonts w:ascii="Arial" w:eastAsiaTheme="minorEastAsia" w:hAnsi="Arial" w:cs="Arial"/>
                <w:color w:val="000000"/>
                <w:sz w:val="20"/>
              </w:rPr>
              <w:t>OPPO</w:t>
            </w:r>
          </w:p>
        </w:tc>
        <w:tc>
          <w:tcPr>
            <w:tcW w:w="0" w:type="auto"/>
            <w:vAlign w:val="center"/>
          </w:tcPr>
          <w:p w14:paraId="3C7109B2" w14:textId="77777777" w:rsidR="006050B3" w:rsidRPr="00447299" w:rsidRDefault="006050B3" w:rsidP="007E292C">
            <w:pPr>
              <w:pStyle w:val="aff8"/>
              <w:ind w:left="800"/>
              <w:rPr>
                <w:rFonts w:ascii="Arial" w:eastAsiaTheme="minorEastAsia" w:hAnsi="Arial" w:cs="Arial"/>
                <w:color w:val="000000"/>
                <w:sz w:val="20"/>
              </w:rPr>
            </w:pPr>
            <w:r w:rsidRPr="00447299">
              <w:rPr>
                <w:rFonts w:ascii="Arial" w:eastAsiaTheme="minorEastAsia" w:hAnsi="Arial" w:cs="Arial"/>
                <w:color w:val="000000"/>
                <w:sz w:val="20"/>
              </w:rPr>
              <w:t>Dongguan, Guangdong</w:t>
            </w:r>
          </w:p>
        </w:tc>
        <w:tc>
          <w:tcPr>
            <w:tcW w:w="4678" w:type="dxa"/>
            <w:vAlign w:val="center"/>
          </w:tcPr>
          <w:p w14:paraId="578DB998" w14:textId="77777777" w:rsidR="006050B3" w:rsidRPr="00447299" w:rsidRDefault="006050B3" w:rsidP="00A57C62">
            <w:pPr>
              <w:pStyle w:val="aff8"/>
              <w:ind w:leftChars="0" w:left="0"/>
              <w:jc w:val="left"/>
              <w:rPr>
                <w:rFonts w:ascii="Arial" w:eastAsiaTheme="minorEastAsia" w:hAnsi="Arial" w:cs="Arial"/>
                <w:color w:val="000000"/>
                <w:sz w:val="20"/>
              </w:rPr>
            </w:pPr>
            <w:r w:rsidRPr="00447299">
              <w:rPr>
                <w:rFonts w:ascii="Arial" w:eastAsiaTheme="minorEastAsia" w:hAnsi="Arial" w:cs="Arial"/>
                <w:color w:val="000000"/>
                <w:sz w:val="20"/>
              </w:rPr>
              <w:t>Qifei Liu, </w:t>
            </w:r>
            <w:hyperlink r:id="rId17" w:history="1">
              <w:r w:rsidRPr="00203959">
                <w:rPr>
                  <w:rStyle w:val="af"/>
                  <w:rFonts w:hint="eastAsia"/>
                </w:rPr>
                <w:t>liuqifei@oppo.com</w:t>
              </w:r>
            </w:hyperlink>
          </w:p>
        </w:tc>
      </w:tr>
      <w:tr w:rsidR="006050B3" w:rsidRPr="000D0EA2" w14:paraId="64D67492" w14:textId="77777777" w:rsidTr="007E292C">
        <w:trPr>
          <w:jc w:val="center"/>
        </w:trPr>
        <w:tc>
          <w:tcPr>
            <w:tcW w:w="1730" w:type="dxa"/>
          </w:tcPr>
          <w:p w14:paraId="29E9B64B" w14:textId="77777777" w:rsidR="006050B3" w:rsidRPr="00447299" w:rsidRDefault="006050B3" w:rsidP="007E292C">
            <w:pPr>
              <w:pStyle w:val="aff8"/>
              <w:ind w:left="800"/>
              <w:rPr>
                <w:rFonts w:ascii="Arial" w:eastAsiaTheme="minorEastAsia" w:hAnsi="Arial" w:cs="Arial"/>
                <w:color w:val="000000"/>
                <w:sz w:val="20"/>
              </w:rPr>
            </w:pPr>
            <w:r w:rsidRPr="00447299">
              <w:rPr>
                <w:rFonts w:ascii="Arial" w:eastAsiaTheme="minorEastAsia" w:hAnsi="Arial" w:cs="Arial"/>
                <w:color w:val="000000"/>
                <w:sz w:val="20"/>
              </w:rPr>
              <w:t xml:space="preserve">CAICT </w:t>
            </w:r>
          </w:p>
        </w:tc>
        <w:tc>
          <w:tcPr>
            <w:tcW w:w="0" w:type="auto"/>
          </w:tcPr>
          <w:p w14:paraId="06031CD0" w14:textId="77777777" w:rsidR="006050B3" w:rsidRPr="00447299" w:rsidRDefault="006050B3" w:rsidP="007E292C">
            <w:pPr>
              <w:pStyle w:val="aff8"/>
              <w:ind w:left="800"/>
              <w:rPr>
                <w:rFonts w:ascii="Arial" w:eastAsiaTheme="minorEastAsia" w:hAnsi="Arial" w:cs="Arial"/>
                <w:color w:val="000000"/>
                <w:sz w:val="20"/>
              </w:rPr>
            </w:pPr>
            <w:r w:rsidRPr="00447299">
              <w:rPr>
                <w:rFonts w:ascii="Arial" w:eastAsiaTheme="minorEastAsia" w:hAnsi="Arial" w:cs="Arial"/>
                <w:color w:val="000000"/>
                <w:sz w:val="20"/>
              </w:rPr>
              <w:t xml:space="preserve">Beijing </w:t>
            </w:r>
          </w:p>
        </w:tc>
        <w:tc>
          <w:tcPr>
            <w:tcW w:w="4678" w:type="dxa"/>
          </w:tcPr>
          <w:p w14:paraId="40750891" w14:textId="77777777" w:rsidR="006050B3" w:rsidRPr="00447299" w:rsidRDefault="006050B3" w:rsidP="00A57C62">
            <w:pPr>
              <w:pStyle w:val="aff8"/>
              <w:ind w:leftChars="0" w:left="0"/>
              <w:jc w:val="left"/>
              <w:rPr>
                <w:rFonts w:ascii="Arial" w:eastAsiaTheme="minorEastAsia" w:hAnsi="Arial" w:cs="Arial"/>
                <w:color w:val="000000"/>
                <w:sz w:val="20"/>
              </w:rPr>
            </w:pPr>
            <w:r w:rsidRPr="00447299">
              <w:rPr>
                <w:rFonts w:ascii="Arial" w:eastAsiaTheme="minorEastAsia" w:hAnsi="Arial" w:cs="Arial"/>
                <w:color w:val="000000"/>
                <w:sz w:val="20"/>
              </w:rPr>
              <w:t xml:space="preserve">Siting Zhu, </w:t>
            </w:r>
            <w:hyperlink r:id="rId18" w:history="1">
              <w:r w:rsidRPr="00203959">
                <w:rPr>
                  <w:rStyle w:val="af"/>
                  <w:rFonts w:hint="eastAsia"/>
                </w:rPr>
                <w:t>zhusiting@caict.ac.cn</w:t>
              </w:r>
            </w:hyperlink>
            <w:r w:rsidRPr="00447299">
              <w:rPr>
                <w:rFonts w:ascii="Arial" w:eastAsiaTheme="minorEastAsia" w:hAnsi="Arial" w:cs="Arial"/>
                <w:color w:val="000000"/>
                <w:sz w:val="20"/>
              </w:rPr>
              <w:t xml:space="preserve"> </w:t>
            </w:r>
          </w:p>
        </w:tc>
      </w:tr>
      <w:tr w:rsidR="006050B3" w:rsidRPr="000D0EA2" w14:paraId="2D7DEC1B" w14:textId="77777777" w:rsidTr="007E292C">
        <w:trPr>
          <w:trHeight w:val="204"/>
          <w:jc w:val="center"/>
        </w:trPr>
        <w:tc>
          <w:tcPr>
            <w:tcW w:w="9611" w:type="dxa"/>
            <w:gridSpan w:val="3"/>
          </w:tcPr>
          <w:p w14:paraId="1242F356" w14:textId="77777777" w:rsidR="006050B3" w:rsidRPr="000D0EA2" w:rsidRDefault="006050B3" w:rsidP="007E292C">
            <w:pPr>
              <w:pStyle w:val="aff8"/>
              <w:ind w:left="800"/>
              <w:rPr>
                <w:rFonts w:eastAsiaTheme="minorEastAsia"/>
                <w:color w:val="000000"/>
              </w:rPr>
            </w:pPr>
            <w:r w:rsidRPr="00046486">
              <w:rPr>
                <w:rFonts w:eastAsia="微软雅黑"/>
                <w:b/>
              </w:rPr>
              <w:t>Note</w:t>
            </w:r>
            <w:r>
              <w:rPr>
                <w:rFonts w:eastAsia="微软雅黑"/>
                <w:b/>
              </w:rPr>
              <w:t>:</w:t>
            </w:r>
            <w:r w:rsidRPr="00046486">
              <w:rPr>
                <w:rFonts w:eastAsia="微软雅黑"/>
              </w:rPr>
              <w:t xml:space="preserve"> the volunteered test lab for harmonization activity just needs to provide RC measurement results.</w:t>
            </w:r>
          </w:p>
        </w:tc>
      </w:tr>
    </w:tbl>
    <w:p w14:paraId="52D794AF" w14:textId="77777777" w:rsidR="006050B3" w:rsidRDefault="006050B3" w:rsidP="006050B3">
      <w:pPr>
        <w:pStyle w:val="aff8"/>
        <w:spacing w:after="120"/>
        <w:ind w:left="800"/>
        <w:rPr>
          <w:rFonts w:eastAsia="宋体"/>
          <w:szCs w:val="24"/>
        </w:rPr>
      </w:pPr>
    </w:p>
    <w:p w14:paraId="336FE55A" w14:textId="77777777" w:rsidR="006050B3" w:rsidRPr="002A087A" w:rsidRDefault="006050B3" w:rsidP="006050B3">
      <w:pPr>
        <w:rPr>
          <w:b/>
          <w:u w:val="single"/>
          <w:lang w:eastAsia="ko-KR"/>
        </w:rPr>
      </w:pPr>
      <w:r w:rsidRPr="002A087A">
        <w:rPr>
          <w:b/>
          <w:u w:val="single"/>
          <w:lang w:eastAsia="ko-KR"/>
        </w:rPr>
        <w:t>Issue 2-2-</w:t>
      </w:r>
      <w:r>
        <w:rPr>
          <w:b/>
          <w:u w:val="single"/>
          <w:lang w:eastAsia="ko-KR"/>
        </w:rPr>
        <w:t>3</w:t>
      </w:r>
      <w:r w:rsidRPr="002A087A">
        <w:rPr>
          <w:b/>
          <w:u w:val="single"/>
          <w:lang w:eastAsia="ko-KR"/>
        </w:rPr>
        <w:t xml:space="preserve">: </w:t>
      </w:r>
      <w:r>
        <w:rPr>
          <w:b/>
          <w:u w:val="single"/>
          <w:lang w:eastAsia="ko-KR"/>
        </w:rPr>
        <w:t>RC harmonization timeline and framework</w:t>
      </w:r>
      <w:r w:rsidRPr="002A087A">
        <w:rPr>
          <w:b/>
          <w:u w:val="single"/>
          <w:lang w:eastAsia="ko-KR"/>
        </w:rPr>
        <w:t xml:space="preserve"> </w:t>
      </w:r>
    </w:p>
    <w:p w14:paraId="66BE771F" w14:textId="77777777" w:rsidR="006050B3" w:rsidRPr="002A7AF1" w:rsidRDefault="006050B3" w:rsidP="006050B3">
      <w:pPr>
        <w:spacing w:after="120"/>
        <w:rPr>
          <w:rFonts w:eastAsia="宋体"/>
          <w:b/>
          <w:szCs w:val="24"/>
        </w:rPr>
      </w:pPr>
      <w:r w:rsidRPr="002A7AF1">
        <w:rPr>
          <w:rFonts w:eastAsia="宋体"/>
          <w:b/>
          <w:szCs w:val="24"/>
        </w:rPr>
        <w:t xml:space="preserve">Agreements: </w:t>
      </w:r>
    </w:p>
    <w:p w14:paraId="33ECE0C4" w14:textId="77777777" w:rsidR="006050B3" w:rsidRPr="002A7AF1" w:rsidRDefault="006050B3" w:rsidP="006050B3">
      <w:pPr>
        <w:pStyle w:val="aff8"/>
        <w:widowControl/>
        <w:numPr>
          <w:ilvl w:val="1"/>
          <w:numId w:val="17"/>
        </w:numPr>
        <w:spacing w:after="120"/>
        <w:ind w:leftChars="0" w:left="1440"/>
        <w:jc w:val="left"/>
        <w:rPr>
          <w:rFonts w:eastAsia="宋体"/>
          <w:szCs w:val="24"/>
        </w:rPr>
      </w:pPr>
      <w:r w:rsidRPr="002A7AF1">
        <w:rPr>
          <w:rFonts w:eastAsia="宋体"/>
          <w:szCs w:val="24"/>
        </w:rPr>
        <w:t>Take the working procedure and timeline in Annex 1 for RC harmonization activity as a baseline. Further update is not precluded.</w:t>
      </w:r>
    </w:p>
    <w:p w14:paraId="21778663" w14:textId="77777777" w:rsidR="006050B3" w:rsidRDefault="006050B3" w:rsidP="006050B3">
      <w:pPr>
        <w:pStyle w:val="aff8"/>
        <w:overflowPunct w:val="0"/>
        <w:autoSpaceDE w:val="0"/>
        <w:autoSpaceDN w:val="0"/>
        <w:adjustRightInd w:val="0"/>
        <w:spacing w:after="120"/>
        <w:ind w:left="800"/>
        <w:textAlignment w:val="baseline"/>
        <w:rPr>
          <w:rFonts w:eastAsia="宋体"/>
          <w:szCs w:val="24"/>
        </w:rPr>
      </w:pPr>
    </w:p>
    <w:p w14:paraId="5FEACE53" w14:textId="77777777" w:rsidR="006050B3" w:rsidRPr="002A087A" w:rsidRDefault="006050B3" w:rsidP="006050B3">
      <w:pPr>
        <w:rPr>
          <w:b/>
          <w:u w:val="single"/>
          <w:lang w:eastAsia="ko-KR"/>
        </w:rPr>
      </w:pPr>
      <w:r w:rsidRPr="002A087A">
        <w:rPr>
          <w:b/>
          <w:u w:val="single"/>
          <w:lang w:eastAsia="ko-KR"/>
        </w:rPr>
        <w:t xml:space="preserve">Issue 3-1-1: </w:t>
      </w:r>
      <w:r>
        <w:rPr>
          <w:b/>
          <w:u w:val="single"/>
          <w:lang w:eastAsia="ko-KR"/>
        </w:rPr>
        <w:t xml:space="preserve">measurement </w:t>
      </w:r>
      <w:r w:rsidRPr="001F1756">
        <w:rPr>
          <w:b/>
          <w:u w:val="single"/>
          <w:lang w:eastAsia="ko-KR"/>
        </w:rPr>
        <w:t xml:space="preserve">Grid </w:t>
      </w:r>
      <w:r>
        <w:rPr>
          <w:b/>
          <w:u w:val="single"/>
          <w:lang w:eastAsia="ko-KR"/>
        </w:rPr>
        <w:t>update for TR 38.870</w:t>
      </w:r>
    </w:p>
    <w:p w14:paraId="4DFA3E4D" w14:textId="77777777" w:rsidR="006050B3" w:rsidRPr="0042610A" w:rsidRDefault="006050B3" w:rsidP="006050B3">
      <w:pPr>
        <w:spacing w:after="120"/>
        <w:rPr>
          <w:rFonts w:eastAsia="宋体"/>
          <w:b/>
          <w:szCs w:val="24"/>
        </w:rPr>
      </w:pPr>
      <w:r w:rsidRPr="0042610A">
        <w:rPr>
          <w:rFonts w:eastAsia="宋体"/>
          <w:b/>
          <w:szCs w:val="24"/>
        </w:rPr>
        <w:t>Agreement:</w:t>
      </w:r>
    </w:p>
    <w:p w14:paraId="1434E099" w14:textId="77777777" w:rsidR="006050B3" w:rsidRPr="00B7176A" w:rsidRDefault="006050B3" w:rsidP="006050B3">
      <w:pPr>
        <w:pStyle w:val="aff8"/>
        <w:widowControl/>
        <w:numPr>
          <w:ilvl w:val="1"/>
          <w:numId w:val="17"/>
        </w:numPr>
        <w:overflowPunct w:val="0"/>
        <w:autoSpaceDE w:val="0"/>
        <w:autoSpaceDN w:val="0"/>
        <w:adjustRightInd w:val="0"/>
        <w:spacing w:after="120"/>
        <w:ind w:leftChars="0" w:left="1656"/>
        <w:jc w:val="left"/>
        <w:textAlignment w:val="baseline"/>
        <w:rPr>
          <w:rFonts w:eastAsia="宋体"/>
          <w:szCs w:val="24"/>
        </w:rPr>
      </w:pPr>
      <w:r w:rsidRPr="00B7176A">
        <w:rPr>
          <w:rFonts w:eastAsia="宋体"/>
          <w:szCs w:val="24"/>
        </w:rPr>
        <w:t>The update of measurement grids in TP R4-2308824 to TR 38.870 has been approved.</w:t>
      </w:r>
    </w:p>
    <w:p w14:paraId="4B991224" w14:textId="77777777" w:rsidR="006050B3" w:rsidRPr="002A087A" w:rsidRDefault="006050B3" w:rsidP="006050B3">
      <w:pPr>
        <w:rPr>
          <w:i/>
        </w:rPr>
      </w:pPr>
    </w:p>
    <w:p w14:paraId="72A5C3B8" w14:textId="77777777" w:rsidR="006050B3" w:rsidRPr="002A087A" w:rsidRDefault="006050B3" w:rsidP="006050B3">
      <w:pPr>
        <w:rPr>
          <w:b/>
          <w:u w:val="single"/>
          <w:lang w:eastAsia="ko-KR"/>
        </w:rPr>
      </w:pPr>
      <w:r w:rsidRPr="002A087A">
        <w:rPr>
          <w:b/>
          <w:u w:val="single"/>
          <w:lang w:eastAsia="ko-KR"/>
        </w:rPr>
        <w:t xml:space="preserve">Issue 3-2-1: </w:t>
      </w:r>
      <w:r w:rsidRPr="00AE42E1">
        <w:rPr>
          <w:b/>
          <w:u w:val="single"/>
          <w:lang w:eastAsia="ko-KR"/>
        </w:rPr>
        <w:t>Fast TRS method</w:t>
      </w:r>
      <w:r w:rsidRPr="002A087A">
        <w:rPr>
          <w:b/>
          <w:u w:val="single"/>
          <w:lang w:eastAsia="ko-KR"/>
        </w:rPr>
        <w:t xml:space="preserve"> </w:t>
      </w:r>
    </w:p>
    <w:p w14:paraId="5C52671F" w14:textId="77777777" w:rsidR="006050B3" w:rsidRPr="0042610A" w:rsidRDefault="006050B3" w:rsidP="006050B3">
      <w:pPr>
        <w:spacing w:after="120"/>
        <w:rPr>
          <w:rFonts w:eastAsia="宋体"/>
          <w:b/>
          <w:szCs w:val="24"/>
        </w:rPr>
      </w:pPr>
      <w:r w:rsidRPr="0042610A">
        <w:rPr>
          <w:rFonts w:eastAsia="宋体"/>
          <w:b/>
          <w:szCs w:val="24"/>
        </w:rPr>
        <w:t>Agreement:</w:t>
      </w:r>
    </w:p>
    <w:p w14:paraId="604B0513" w14:textId="77777777" w:rsidR="006050B3" w:rsidRPr="00B7176A" w:rsidRDefault="006050B3" w:rsidP="006050B3">
      <w:pPr>
        <w:pStyle w:val="aff8"/>
        <w:widowControl/>
        <w:numPr>
          <w:ilvl w:val="1"/>
          <w:numId w:val="17"/>
        </w:numPr>
        <w:overflowPunct w:val="0"/>
        <w:autoSpaceDE w:val="0"/>
        <w:autoSpaceDN w:val="0"/>
        <w:adjustRightInd w:val="0"/>
        <w:spacing w:after="120"/>
        <w:ind w:leftChars="0" w:left="1656"/>
        <w:jc w:val="left"/>
        <w:textAlignment w:val="baseline"/>
        <w:rPr>
          <w:rFonts w:eastAsia="宋体"/>
          <w:szCs w:val="24"/>
        </w:rPr>
      </w:pPr>
      <w:r w:rsidRPr="00B7176A">
        <w:rPr>
          <w:rFonts w:eastAsia="宋体"/>
          <w:szCs w:val="24"/>
        </w:rPr>
        <w:t xml:space="preserve">RAN4 further discuss the RSRPB-based </w:t>
      </w:r>
      <w:r w:rsidRPr="00B7176A">
        <w:rPr>
          <w:rFonts w:eastAsia="宋体" w:hint="eastAsia"/>
          <w:szCs w:val="24"/>
        </w:rPr>
        <w:t>fast</w:t>
      </w:r>
      <w:r w:rsidRPr="00B7176A">
        <w:rPr>
          <w:rFonts w:eastAsia="宋体"/>
          <w:szCs w:val="24"/>
        </w:rPr>
        <w:t xml:space="preserve"> TRS test method.</w:t>
      </w:r>
    </w:p>
    <w:p w14:paraId="10181AEE" w14:textId="77777777" w:rsidR="006050B3" w:rsidRDefault="006050B3" w:rsidP="006050B3">
      <w:pPr>
        <w:rPr>
          <w:b/>
          <w:u w:val="single"/>
          <w:lang w:eastAsia="ko-KR"/>
        </w:rPr>
      </w:pPr>
    </w:p>
    <w:p w14:paraId="0D46E71B" w14:textId="5FEFDDAD" w:rsidR="006050B3" w:rsidRPr="002A087A" w:rsidRDefault="006050B3" w:rsidP="006050B3">
      <w:pPr>
        <w:rPr>
          <w:b/>
          <w:u w:val="single"/>
          <w:lang w:eastAsia="ko-KR"/>
        </w:rPr>
      </w:pPr>
      <w:r w:rsidRPr="002A087A">
        <w:rPr>
          <w:b/>
          <w:u w:val="single"/>
          <w:lang w:eastAsia="ko-KR"/>
        </w:rPr>
        <w:t xml:space="preserve">Issue 4-1-1: </w:t>
      </w:r>
      <w:r>
        <w:rPr>
          <w:b/>
          <w:u w:val="single"/>
          <w:lang w:eastAsia="ko-KR"/>
        </w:rPr>
        <w:t>Test lab information collection and confirmation</w:t>
      </w:r>
    </w:p>
    <w:p w14:paraId="741CC0C3" w14:textId="77777777" w:rsidR="006050B3" w:rsidRPr="0042610A" w:rsidRDefault="006050B3" w:rsidP="006050B3">
      <w:pPr>
        <w:spacing w:after="120"/>
        <w:rPr>
          <w:rFonts w:eastAsia="宋体"/>
          <w:b/>
          <w:szCs w:val="24"/>
        </w:rPr>
      </w:pPr>
      <w:r w:rsidRPr="0042610A">
        <w:rPr>
          <w:rFonts w:eastAsia="宋体"/>
          <w:b/>
          <w:szCs w:val="24"/>
        </w:rPr>
        <w:t>Agreements:</w:t>
      </w:r>
    </w:p>
    <w:p w14:paraId="0E1BDD66" w14:textId="77777777" w:rsidR="006050B3" w:rsidRPr="00C415C7" w:rsidRDefault="006050B3" w:rsidP="006050B3">
      <w:pPr>
        <w:pStyle w:val="aff8"/>
        <w:widowControl/>
        <w:numPr>
          <w:ilvl w:val="1"/>
          <w:numId w:val="17"/>
        </w:numPr>
        <w:spacing w:after="120"/>
        <w:ind w:leftChars="0" w:left="1440"/>
        <w:jc w:val="left"/>
        <w:rPr>
          <w:rFonts w:eastAsia="宋体"/>
          <w:szCs w:val="24"/>
        </w:rPr>
      </w:pPr>
      <w:r w:rsidRPr="00C415C7">
        <w:rPr>
          <w:rFonts w:eastAsia="宋体"/>
          <w:szCs w:val="24"/>
        </w:rPr>
        <w:t>Collect and confirm the following volunteered test labs for Rel-18 Anechoic Chamber</w:t>
      </w:r>
      <w:r>
        <w:rPr>
          <w:rFonts w:eastAsia="宋体"/>
          <w:szCs w:val="24"/>
        </w:rPr>
        <w:t xml:space="preserve"> (AC)</w:t>
      </w:r>
      <w:r w:rsidRPr="00C415C7">
        <w:rPr>
          <w:rFonts w:eastAsia="宋体"/>
          <w:szCs w:val="24"/>
        </w:rPr>
        <w:t xml:space="preserve"> lab alignment activity for head and hand scenario (talk mode). </w:t>
      </w:r>
    </w:p>
    <w:tbl>
      <w:tblPr>
        <w:tblStyle w:val="a4"/>
        <w:tblW w:w="0" w:type="auto"/>
        <w:jc w:val="center"/>
        <w:tblLook w:val="04A0" w:firstRow="1" w:lastRow="0" w:firstColumn="1" w:lastColumn="0" w:noHBand="0" w:noVBand="1"/>
      </w:tblPr>
      <w:tblGrid>
        <w:gridCol w:w="1962"/>
        <w:gridCol w:w="2883"/>
        <w:gridCol w:w="4659"/>
      </w:tblGrid>
      <w:tr w:rsidR="006050B3" w:rsidRPr="000D0EA2" w14:paraId="23645399" w14:textId="77777777" w:rsidTr="007E292C">
        <w:trPr>
          <w:trHeight w:val="302"/>
          <w:jc w:val="center"/>
        </w:trPr>
        <w:tc>
          <w:tcPr>
            <w:tcW w:w="8476" w:type="dxa"/>
            <w:gridSpan w:val="3"/>
            <w:vAlign w:val="center"/>
          </w:tcPr>
          <w:p w14:paraId="5E093C8A" w14:textId="77777777" w:rsidR="006050B3" w:rsidRPr="000D0EA2" w:rsidRDefault="006050B3" w:rsidP="007E292C">
            <w:pPr>
              <w:pStyle w:val="aff8"/>
              <w:ind w:left="800"/>
              <w:jc w:val="center"/>
              <w:rPr>
                <w:rFonts w:eastAsiaTheme="minorEastAsia"/>
                <w:b/>
                <w:bCs/>
                <w:color w:val="000000"/>
              </w:rPr>
            </w:pPr>
            <w:r w:rsidRPr="00A56253">
              <w:rPr>
                <w:rFonts w:eastAsiaTheme="minorEastAsia"/>
                <w:b/>
                <w:iCs/>
              </w:rPr>
              <w:t xml:space="preserve">Rel-18 Anechoic Chamber </w:t>
            </w:r>
            <w:r>
              <w:rPr>
                <w:rFonts w:eastAsiaTheme="minorEastAsia" w:hint="eastAsia"/>
                <w:b/>
                <w:iCs/>
              </w:rPr>
              <w:t>(</w:t>
            </w:r>
            <w:r w:rsidRPr="00A56253">
              <w:rPr>
                <w:rFonts w:eastAsiaTheme="minorEastAsia"/>
                <w:b/>
                <w:iCs/>
              </w:rPr>
              <w:t>AC</w:t>
            </w:r>
            <w:r>
              <w:rPr>
                <w:rFonts w:eastAsiaTheme="minorEastAsia"/>
                <w:b/>
                <w:iCs/>
              </w:rPr>
              <w:t>)</w:t>
            </w:r>
            <w:r w:rsidRPr="00A56253">
              <w:rPr>
                <w:rFonts w:eastAsiaTheme="minorEastAsia"/>
                <w:b/>
                <w:iCs/>
              </w:rPr>
              <w:t xml:space="preserve"> </w:t>
            </w:r>
            <w:r>
              <w:rPr>
                <w:rFonts w:eastAsiaTheme="minorEastAsia"/>
                <w:b/>
                <w:iCs/>
              </w:rPr>
              <w:t>lab alignment</w:t>
            </w:r>
            <w:r w:rsidRPr="00A56253">
              <w:rPr>
                <w:rFonts w:eastAsiaTheme="minorEastAsia"/>
                <w:b/>
                <w:iCs/>
              </w:rPr>
              <w:t xml:space="preserve"> activity</w:t>
            </w:r>
            <w:r>
              <w:rPr>
                <w:rFonts w:eastAsiaTheme="minorEastAsia"/>
                <w:b/>
                <w:iCs/>
              </w:rPr>
              <w:t xml:space="preserve"> (talk mode)</w:t>
            </w:r>
          </w:p>
        </w:tc>
      </w:tr>
      <w:tr w:rsidR="006050B3" w:rsidRPr="000D0EA2" w14:paraId="1581D724" w14:textId="77777777" w:rsidTr="007E292C">
        <w:trPr>
          <w:trHeight w:val="302"/>
          <w:jc w:val="center"/>
        </w:trPr>
        <w:tc>
          <w:tcPr>
            <w:tcW w:w="1723" w:type="dxa"/>
            <w:vAlign w:val="center"/>
          </w:tcPr>
          <w:p w14:paraId="5AE7E9C6" w14:textId="77777777" w:rsidR="006050B3" w:rsidRPr="000D0EA2" w:rsidRDefault="006050B3" w:rsidP="007E292C">
            <w:pPr>
              <w:pStyle w:val="aff8"/>
              <w:ind w:left="800"/>
              <w:jc w:val="center"/>
              <w:rPr>
                <w:rFonts w:eastAsiaTheme="minorEastAsia"/>
                <w:b/>
                <w:bCs/>
                <w:color w:val="000000"/>
              </w:rPr>
            </w:pPr>
            <w:r w:rsidRPr="000D0EA2">
              <w:rPr>
                <w:b/>
                <w:bCs/>
              </w:rPr>
              <w:t>Volunteer lab</w:t>
            </w:r>
          </w:p>
        </w:tc>
        <w:tc>
          <w:tcPr>
            <w:tcW w:w="0" w:type="auto"/>
            <w:vAlign w:val="center"/>
          </w:tcPr>
          <w:p w14:paraId="0E003EEE" w14:textId="77777777" w:rsidR="006050B3" w:rsidRPr="000D0EA2" w:rsidRDefault="006050B3" w:rsidP="007E292C">
            <w:pPr>
              <w:pStyle w:val="aff8"/>
              <w:ind w:left="800"/>
              <w:jc w:val="center"/>
              <w:rPr>
                <w:rFonts w:eastAsiaTheme="minorEastAsia"/>
                <w:b/>
                <w:bCs/>
                <w:color w:val="000000"/>
              </w:rPr>
            </w:pPr>
            <w:r w:rsidRPr="000D0EA2">
              <w:rPr>
                <w:rFonts w:eastAsiaTheme="minorEastAsia"/>
                <w:b/>
                <w:bCs/>
                <w:color w:val="000000"/>
              </w:rPr>
              <w:t>City</w:t>
            </w:r>
          </w:p>
        </w:tc>
        <w:tc>
          <w:tcPr>
            <w:tcW w:w="4659" w:type="dxa"/>
            <w:vAlign w:val="center"/>
          </w:tcPr>
          <w:p w14:paraId="3A7AD673" w14:textId="77777777" w:rsidR="006050B3" w:rsidRPr="000D0EA2" w:rsidRDefault="006050B3" w:rsidP="007E292C">
            <w:pPr>
              <w:pStyle w:val="aff8"/>
              <w:ind w:left="800"/>
              <w:jc w:val="center"/>
              <w:rPr>
                <w:rFonts w:eastAsiaTheme="minorEastAsia"/>
                <w:b/>
                <w:bCs/>
                <w:color w:val="000000"/>
              </w:rPr>
            </w:pPr>
            <w:r w:rsidRPr="000D0EA2">
              <w:rPr>
                <w:rFonts w:eastAsiaTheme="minorEastAsia"/>
                <w:b/>
                <w:bCs/>
                <w:color w:val="000000"/>
              </w:rPr>
              <w:t>Contact</w:t>
            </w:r>
          </w:p>
        </w:tc>
      </w:tr>
      <w:tr w:rsidR="006050B3" w:rsidRPr="000D0EA2" w14:paraId="35BE2F09" w14:textId="77777777" w:rsidTr="007E292C">
        <w:trPr>
          <w:jc w:val="center"/>
        </w:trPr>
        <w:tc>
          <w:tcPr>
            <w:tcW w:w="1723" w:type="dxa"/>
          </w:tcPr>
          <w:p w14:paraId="31273FFE" w14:textId="77777777" w:rsidR="006050B3" w:rsidRPr="00463612" w:rsidRDefault="006050B3" w:rsidP="007E292C">
            <w:pPr>
              <w:pStyle w:val="aff8"/>
              <w:ind w:left="800"/>
              <w:rPr>
                <w:rFonts w:eastAsiaTheme="minorEastAsia"/>
                <w:color w:val="000000"/>
              </w:rPr>
            </w:pPr>
            <w:r w:rsidRPr="00463612">
              <w:rPr>
                <w:rFonts w:ascii="Times New Roman" w:hAnsi="Times New Roman"/>
                <w:bCs/>
                <w:sz w:val="20"/>
                <w:szCs w:val="20"/>
                <w:lang w:val="en-GB"/>
              </w:rPr>
              <w:t>vivo</w:t>
            </w:r>
          </w:p>
        </w:tc>
        <w:tc>
          <w:tcPr>
            <w:tcW w:w="0" w:type="auto"/>
          </w:tcPr>
          <w:p w14:paraId="49CECACA" w14:textId="77777777" w:rsidR="006050B3" w:rsidRPr="000D0EA2" w:rsidRDefault="006050B3" w:rsidP="007E292C">
            <w:pPr>
              <w:pStyle w:val="aff8"/>
              <w:ind w:left="800"/>
              <w:rPr>
                <w:rFonts w:eastAsiaTheme="minorEastAsia"/>
                <w:color w:val="000000"/>
              </w:rPr>
            </w:pPr>
            <w:r>
              <w:rPr>
                <w:rFonts w:ascii="Times New Roman" w:hAnsi="Times New Roman"/>
                <w:sz w:val="20"/>
                <w:szCs w:val="20"/>
                <w:lang w:val="en-GB"/>
              </w:rPr>
              <w:t>Dongguan, Guangdong</w:t>
            </w:r>
          </w:p>
        </w:tc>
        <w:tc>
          <w:tcPr>
            <w:tcW w:w="4659" w:type="dxa"/>
          </w:tcPr>
          <w:p w14:paraId="1D468738" w14:textId="77777777" w:rsidR="006050B3" w:rsidRPr="000D0EA2" w:rsidRDefault="006050B3" w:rsidP="00736C2F">
            <w:pPr>
              <w:pStyle w:val="aff8"/>
              <w:ind w:leftChars="0" w:left="0"/>
              <w:rPr>
                <w:rFonts w:eastAsiaTheme="minorEastAsia"/>
                <w:color w:val="000000"/>
              </w:rPr>
            </w:pPr>
            <w:r>
              <w:rPr>
                <w:rFonts w:ascii="Times New Roman" w:hAnsi="Times New Roman"/>
                <w:sz w:val="20"/>
                <w:szCs w:val="20"/>
                <w:lang w:val="en-GB"/>
              </w:rPr>
              <w:t xml:space="preserve">Ruixin, Wang, </w:t>
            </w:r>
            <w:hyperlink r:id="rId19" w:history="1">
              <w:r>
                <w:rPr>
                  <w:rStyle w:val="af"/>
                  <w:rFonts w:ascii="Times New Roman" w:hAnsi="Times New Roman"/>
                  <w:sz w:val="20"/>
                  <w:szCs w:val="20"/>
                </w:rPr>
                <w:t>ruixin.wang@vivo.com</w:t>
              </w:r>
            </w:hyperlink>
          </w:p>
        </w:tc>
      </w:tr>
      <w:tr w:rsidR="006050B3" w:rsidRPr="000D0EA2" w14:paraId="55CD032B" w14:textId="77777777" w:rsidTr="007E292C">
        <w:trPr>
          <w:jc w:val="center"/>
        </w:trPr>
        <w:tc>
          <w:tcPr>
            <w:tcW w:w="1723" w:type="dxa"/>
          </w:tcPr>
          <w:p w14:paraId="5C1F2EE1" w14:textId="77777777" w:rsidR="006050B3" w:rsidRPr="00463612" w:rsidRDefault="006050B3" w:rsidP="007E292C">
            <w:pPr>
              <w:pStyle w:val="aff8"/>
              <w:ind w:left="800"/>
              <w:rPr>
                <w:rFonts w:eastAsiaTheme="minorEastAsia"/>
                <w:i/>
                <w:color w:val="000000"/>
              </w:rPr>
            </w:pPr>
            <w:r w:rsidRPr="00463612">
              <w:rPr>
                <w:rFonts w:ascii="Times New Roman" w:hAnsi="Times New Roman"/>
                <w:bCs/>
                <w:sz w:val="20"/>
                <w:szCs w:val="20"/>
                <w:lang w:val="en-GB"/>
              </w:rPr>
              <w:t>CAICT</w:t>
            </w:r>
          </w:p>
        </w:tc>
        <w:tc>
          <w:tcPr>
            <w:tcW w:w="0" w:type="auto"/>
          </w:tcPr>
          <w:p w14:paraId="335659F0" w14:textId="77777777" w:rsidR="006050B3" w:rsidRPr="000D0EA2" w:rsidRDefault="006050B3" w:rsidP="007E292C">
            <w:pPr>
              <w:pStyle w:val="aff8"/>
              <w:ind w:left="800"/>
              <w:rPr>
                <w:rFonts w:eastAsiaTheme="minorEastAsia"/>
                <w:color w:val="000000"/>
              </w:rPr>
            </w:pPr>
            <w:r>
              <w:rPr>
                <w:rFonts w:ascii="Times New Roman" w:hAnsi="Times New Roman"/>
                <w:sz w:val="20"/>
                <w:szCs w:val="20"/>
                <w:lang w:val="en-GB"/>
              </w:rPr>
              <w:t>Beijing</w:t>
            </w:r>
          </w:p>
        </w:tc>
        <w:tc>
          <w:tcPr>
            <w:tcW w:w="4659" w:type="dxa"/>
          </w:tcPr>
          <w:p w14:paraId="12C50AC1" w14:textId="77777777" w:rsidR="006050B3" w:rsidRDefault="006050B3" w:rsidP="00736C2F">
            <w:pPr>
              <w:rPr>
                <w:color w:val="000000"/>
              </w:rPr>
            </w:pPr>
            <w:r>
              <w:rPr>
                <w:color w:val="000000"/>
              </w:rPr>
              <w:t>Siting Zhu, </w:t>
            </w:r>
            <w:hyperlink r:id="rId20" w:history="1">
              <w:r>
                <w:rPr>
                  <w:rStyle w:val="af"/>
                </w:rPr>
                <w:t>zhusiting@caict.ac.cn</w:t>
              </w:r>
            </w:hyperlink>
            <w:r>
              <w:rPr>
                <w:color w:val="000000"/>
              </w:rPr>
              <w:t>  </w:t>
            </w:r>
          </w:p>
          <w:p w14:paraId="2C3A5B4A" w14:textId="77777777" w:rsidR="006050B3" w:rsidRPr="000D0EA2" w:rsidRDefault="006050B3" w:rsidP="00736C2F">
            <w:pPr>
              <w:pStyle w:val="aff8"/>
              <w:ind w:leftChars="0" w:left="0"/>
              <w:rPr>
                <w:rFonts w:eastAsiaTheme="minorEastAsia"/>
                <w:color w:val="000000"/>
              </w:rPr>
            </w:pPr>
            <w:r>
              <w:rPr>
                <w:rFonts w:ascii="Times New Roman" w:hAnsi="Times New Roman"/>
                <w:color w:val="000000"/>
                <w:sz w:val="20"/>
                <w:szCs w:val="20"/>
                <w:lang w:val="en-GB"/>
              </w:rPr>
              <w:lastRenderedPageBreak/>
              <w:t>Xuan Yi, </w:t>
            </w:r>
            <w:hyperlink r:id="rId21" w:history="1">
              <w:r>
                <w:rPr>
                  <w:rStyle w:val="af"/>
                  <w:rFonts w:ascii="Times New Roman" w:hAnsi="Times New Roman"/>
                  <w:sz w:val="20"/>
                  <w:szCs w:val="20"/>
                </w:rPr>
                <w:t>yixuan@caict.ac.cn</w:t>
              </w:r>
            </w:hyperlink>
          </w:p>
        </w:tc>
      </w:tr>
      <w:tr w:rsidR="006050B3" w:rsidRPr="000D0EA2" w14:paraId="230E94F9" w14:textId="77777777" w:rsidTr="007E292C">
        <w:trPr>
          <w:trHeight w:val="126"/>
          <w:jc w:val="center"/>
        </w:trPr>
        <w:tc>
          <w:tcPr>
            <w:tcW w:w="1723" w:type="dxa"/>
          </w:tcPr>
          <w:p w14:paraId="34FF67EE" w14:textId="77777777" w:rsidR="006050B3" w:rsidRPr="00463612" w:rsidRDefault="006050B3" w:rsidP="007E292C">
            <w:pPr>
              <w:pStyle w:val="aff8"/>
              <w:ind w:left="800"/>
              <w:rPr>
                <w:rFonts w:eastAsiaTheme="minorEastAsia"/>
                <w:color w:val="000000"/>
              </w:rPr>
            </w:pPr>
            <w:r w:rsidRPr="00463612">
              <w:rPr>
                <w:rFonts w:ascii="Times New Roman" w:hAnsi="Times New Roman"/>
                <w:bCs/>
                <w:sz w:val="20"/>
                <w:szCs w:val="20"/>
                <w:lang w:val="en-GB"/>
              </w:rPr>
              <w:lastRenderedPageBreak/>
              <w:t>Huawei</w:t>
            </w:r>
          </w:p>
        </w:tc>
        <w:tc>
          <w:tcPr>
            <w:tcW w:w="0" w:type="auto"/>
          </w:tcPr>
          <w:p w14:paraId="4542F119" w14:textId="77777777" w:rsidR="006050B3" w:rsidRPr="000D0EA2" w:rsidRDefault="006050B3" w:rsidP="007E292C">
            <w:pPr>
              <w:pStyle w:val="aff8"/>
              <w:ind w:left="800"/>
              <w:rPr>
                <w:rFonts w:eastAsiaTheme="minorEastAsia"/>
                <w:color w:val="000000"/>
              </w:rPr>
            </w:pPr>
            <w:r>
              <w:rPr>
                <w:rFonts w:ascii="Times New Roman" w:hAnsi="Times New Roman"/>
                <w:sz w:val="20"/>
                <w:szCs w:val="20"/>
                <w:lang w:val="en-GB"/>
              </w:rPr>
              <w:t>Shanghai</w:t>
            </w:r>
          </w:p>
        </w:tc>
        <w:tc>
          <w:tcPr>
            <w:tcW w:w="4659" w:type="dxa"/>
          </w:tcPr>
          <w:p w14:paraId="34282B8B" w14:textId="77777777" w:rsidR="006050B3" w:rsidRDefault="006050B3" w:rsidP="00736C2F">
            <w:r>
              <w:t xml:space="preserve">Li Jinxing, </w:t>
            </w:r>
            <w:hyperlink r:id="rId22" w:history="1">
              <w:r>
                <w:rPr>
                  <w:rStyle w:val="af"/>
                </w:rPr>
                <w:t>lijinxing3@huawei.com</w:t>
              </w:r>
            </w:hyperlink>
            <w:r>
              <w:rPr>
                <w:lang w:val="sv-SE"/>
              </w:rPr>
              <w:t xml:space="preserve">, </w:t>
            </w:r>
          </w:p>
          <w:p w14:paraId="041B36B6" w14:textId="77777777" w:rsidR="006050B3" w:rsidRPr="000D0EA2" w:rsidRDefault="006050B3" w:rsidP="00736C2F">
            <w:pPr>
              <w:pStyle w:val="aff8"/>
              <w:ind w:leftChars="0" w:left="0"/>
              <w:rPr>
                <w:rFonts w:eastAsiaTheme="minorEastAsia"/>
                <w:color w:val="000000"/>
              </w:rPr>
            </w:pPr>
            <w:r>
              <w:rPr>
                <w:rFonts w:ascii="Times New Roman" w:hAnsi="Times New Roman"/>
                <w:sz w:val="20"/>
                <w:szCs w:val="20"/>
                <w:lang w:val="en-GB"/>
              </w:rPr>
              <w:t xml:space="preserve">Hai Zhou, </w:t>
            </w:r>
            <w:hyperlink r:id="rId23" w:history="1">
              <w:r>
                <w:rPr>
                  <w:rStyle w:val="af"/>
                  <w:rFonts w:ascii="Times New Roman" w:hAnsi="Times New Roman"/>
                  <w:sz w:val="20"/>
                  <w:szCs w:val="20"/>
                </w:rPr>
                <w:t>hai.zhou1@huawei.com</w:t>
              </w:r>
            </w:hyperlink>
          </w:p>
        </w:tc>
      </w:tr>
      <w:tr w:rsidR="006050B3" w:rsidRPr="000D0EA2" w14:paraId="46400325" w14:textId="77777777" w:rsidTr="007E292C">
        <w:trPr>
          <w:jc w:val="center"/>
        </w:trPr>
        <w:tc>
          <w:tcPr>
            <w:tcW w:w="1723" w:type="dxa"/>
          </w:tcPr>
          <w:p w14:paraId="0175D86C" w14:textId="77777777" w:rsidR="006050B3" w:rsidRPr="00463612" w:rsidRDefault="006050B3" w:rsidP="007E292C">
            <w:pPr>
              <w:pStyle w:val="aff8"/>
              <w:ind w:left="800"/>
              <w:rPr>
                <w:rFonts w:eastAsiaTheme="minorEastAsia"/>
                <w:color w:val="000000"/>
              </w:rPr>
            </w:pPr>
            <w:proofErr w:type="spellStart"/>
            <w:r w:rsidRPr="00463612">
              <w:rPr>
                <w:rFonts w:ascii="Times New Roman" w:hAnsi="Times New Roman"/>
                <w:bCs/>
                <w:sz w:val="20"/>
                <w:szCs w:val="20"/>
                <w:lang w:val="en-GB"/>
              </w:rPr>
              <w:t>Sporton</w:t>
            </w:r>
            <w:proofErr w:type="spellEnd"/>
            <w:r w:rsidRPr="00463612">
              <w:rPr>
                <w:rFonts w:ascii="Times New Roman" w:hAnsi="Times New Roman"/>
                <w:bCs/>
                <w:sz w:val="20"/>
                <w:szCs w:val="20"/>
                <w:lang w:val="en-GB"/>
              </w:rPr>
              <w:t xml:space="preserve"> USA</w:t>
            </w:r>
          </w:p>
        </w:tc>
        <w:tc>
          <w:tcPr>
            <w:tcW w:w="0" w:type="auto"/>
          </w:tcPr>
          <w:p w14:paraId="20FC510C" w14:textId="77777777" w:rsidR="006050B3" w:rsidRPr="000D0EA2" w:rsidRDefault="006050B3" w:rsidP="007E292C">
            <w:pPr>
              <w:pStyle w:val="aff8"/>
              <w:ind w:left="800"/>
              <w:rPr>
                <w:rFonts w:eastAsiaTheme="minorEastAsia"/>
                <w:color w:val="000000"/>
              </w:rPr>
            </w:pPr>
            <w:r>
              <w:rPr>
                <w:rFonts w:ascii="Times New Roman" w:hAnsi="Times New Roman"/>
                <w:sz w:val="20"/>
                <w:szCs w:val="20"/>
                <w:lang w:val="en-GB"/>
              </w:rPr>
              <w:t>Milpitas, CA</w:t>
            </w:r>
          </w:p>
        </w:tc>
        <w:tc>
          <w:tcPr>
            <w:tcW w:w="4659" w:type="dxa"/>
          </w:tcPr>
          <w:p w14:paraId="0ABDFA7A" w14:textId="77777777" w:rsidR="006050B3" w:rsidRDefault="006050B3" w:rsidP="00736C2F">
            <w:r>
              <w:t>Will Ni (</w:t>
            </w:r>
            <w:hyperlink r:id="rId24" w:history="1">
              <w:r>
                <w:rPr>
                  <w:rStyle w:val="af"/>
                </w:rPr>
                <w:t>WillNi@sporton-usa.com</w:t>
              </w:r>
            </w:hyperlink>
            <w:r>
              <w:t>)</w:t>
            </w:r>
          </w:p>
          <w:p w14:paraId="353ED361" w14:textId="77777777" w:rsidR="006050B3" w:rsidRPr="000D0EA2" w:rsidRDefault="006050B3" w:rsidP="00736C2F">
            <w:pPr>
              <w:pStyle w:val="aff8"/>
              <w:ind w:leftChars="0" w:left="0"/>
              <w:rPr>
                <w:rFonts w:eastAsiaTheme="minorEastAsia"/>
                <w:color w:val="000000"/>
              </w:rPr>
            </w:pPr>
            <w:r>
              <w:rPr>
                <w:rFonts w:ascii="Times New Roman" w:hAnsi="Times New Roman"/>
                <w:sz w:val="20"/>
                <w:szCs w:val="20"/>
                <w:lang w:val="en-GB"/>
              </w:rPr>
              <w:t>Alex Ho (</w:t>
            </w:r>
            <w:hyperlink r:id="rId25" w:history="1">
              <w:r>
                <w:rPr>
                  <w:rStyle w:val="af"/>
                  <w:rFonts w:ascii="Times New Roman" w:hAnsi="Times New Roman"/>
                  <w:sz w:val="20"/>
                  <w:szCs w:val="20"/>
                </w:rPr>
                <w:t>Alexander@sporton.com.tw</w:t>
              </w:r>
            </w:hyperlink>
            <w:r>
              <w:rPr>
                <w:rFonts w:ascii="Times New Roman" w:hAnsi="Times New Roman"/>
                <w:sz w:val="20"/>
                <w:szCs w:val="20"/>
                <w:lang w:val="en-GB"/>
              </w:rPr>
              <w:t>)</w:t>
            </w:r>
          </w:p>
        </w:tc>
      </w:tr>
      <w:tr w:rsidR="006050B3" w:rsidRPr="000D0EA2" w14:paraId="4EE98E73" w14:textId="77777777" w:rsidTr="007E292C">
        <w:trPr>
          <w:trHeight w:val="204"/>
          <w:jc w:val="center"/>
        </w:trPr>
        <w:tc>
          <w:tcPr>
            <w:tcW w:w="1723" w:type="dxa"/>
          </w:tcPr>
          <w:p w14:paraId="20C58EE7" w14:textId="77777777" w:rsidR="006050B3" w:rsidRPr="00463612" w:rsidRDefault="006050B3" w:rsidP="007E292C">
            <w:pPr>
              <w:pStyle w:val="aff8"/>
              <w:ind w:left="800"/>
              <w:rPr>
                <w:rFonts w:eastAsiaTheme="minorEastAsia"/>
                <w:color w:val="000000"/>
              </w:rPr>
            </w:pPr>
            <w:r w:rsidRPr="00463612">
              <w:rPr>
                <w:rFonts w:ascii="Times New Roman" w:hAnsi="Times New Roman"/>
                <w:bCs/>
                <w:sz w:val="20"/>
                <w:szCs w:val="20"/>
                <w:lang w:val="en-GB"/>
              </w:rPr>
              <w:t>OPPO</w:t>
            </w:r>
          </w:p>
        </w:tc>
        <w:tc>
          <w:tcPr>
            <w:tcW w:w="0" w:type="auto"/>
          </w:tcPr>
          <w:p w14:paraId="5607F7A7" w14:textId="77777777" w:rsidR="006050B3" w:rsidRPr="000D0EA2" w:rsidRDefault="006050B3" w:rsidP="007E292C">
            <w:pPr>
              <w:pStyle w:val="aff8"/>
              <w:ind w:left="800"/>
              <w:rPr>
                <w:rFonts w:eastAsiaTheme="minorEastAsia"/>
                <w:color w:val="000000"/>
              </w:rPr>
            </w:pPr>
            <w:r>
              <w:rPr>
                <w:rFonts w:ascii="Times New Roman" w:hAnsi="Times New Roman"/>
                <w:sz w:val="20"/>
                <w:szCs w:val="20"/>
                <w:lang w:val="en-GB"/>
              </w:rPr>
              <w:t>Dongguan, Guangdong</w:t>
            </w:r>
          </w:p>
        </w:tc>
        <w:tc>
          <w:tcPr>
            <w:tcW w:w="4659" w:type="dxa"/>
          </w:tcPr>
          <w:p w14:paraId="0AB4A34E" w14:textId="77777777" w:rsidR="006050B3" w:rsidRPr="000D0EA2" w:rsidRDefault="006050B3" w:rsidP="00736C2F">
            <w:pPr>
              <w:pStyle w:val="aff8"/>
              <w:ind w:leftChars="0" w:left="0"/>
              <w:rPr>
                <w:rFonts w:eastAsiaTheme="minorEastAsia"/>
                <w:color w:val="000000"/>
              </w:rPr>
            </w:pPr>
            <w:r>
              <w:rPr>
                <w:rFonts w:ascii="Times New Roman" w:hAnsi="Times New Roman"/>
                <w:sz w:val="20"/>
                <w:szCs w:val="20"/>
                <w:lang w:val="en-GB"/>
              </w:rPr>
              <w:t xml:space="preserve">Qifei Liu, </w:t>
            </w:r>
            <w:hyperlink r:id="rId26" w:history="1">
              <w:r>
                <w:rPr>
                  <w:rStyle w:val="af"/>
                  <w:rFonts w:ascii="Times New Roman" w:hAnsi="Times New Roman"/>
                  <w:sz w:val="20"/>
                  <w:szCs w:val="20"/>
                </w:rPr>
                <w:t>liuqifei@oppo.com</w:t>
              </w:r>
            </w:hyperlink>
          </w:p>
        </w:tc>
      </w:tr>
      <w:tr w:rsidR="006050B3" w:rsidRPr="000D0EA2" w14:paraId="58C7E801" w14:textId="77777777" w:rsidTr="007E292C">
        <w:trPr>
          <w:trHeight w:val="204"/>
          <w:jc w:val="center"/>
        </w:trPr>
        <w:tc>
          <w:tcPr>
            <w:tcW w:w="1723" w:type="dxa"/>
          </w:tcPr>
          <w:p w14:paraId="710AA492" w14:textId="77777777" w:rsidR="006050B3" w:rsidRPr="00463612" w:rsidRDefault="006050B3" w:rsidP="007E292C">
            <w:pPr>
              <w:pStyle w:val="aff8"/>
              <w:ind w:left="800"/>
              <w:rPr>
                <w:rFonts w:eastAsiaTheme="minorEastAsia"/>
                <w:color w:val="000000"/>
              </w:rPr>
            </w:pPr>
            <w:r w:rsidRPr="00463612">
              <w:rPr>
                <w:rFonts w:ascii="Times New Roman" w:hAnsi="Times New Roman"/>
                <w:bCs/>
                <w:sz w:val="20"/>
                <w:szCs w:val="20"/>
                <w:lang w:val="en-GB"/>
              </w:rPr>
              <w:t>SGS Wireless</w:t>
            </w:r>
          </w:p>
        </w:tc>
        <w:tc>
          <w:tcPr>
            <w:tcW w:w="0" w:type="auto"/>
          </w:tcPr>
          <w:p w14:paraId="40586A3A" w14:textId="77777777" w:rsidR="006050B3" w:rsidRPr="000D0EA2" w:rsidRDefault="006050B3" w:rsidP="007E292C">
            <w:pPr>
              <w:pStyle w:val="aff8"/>
              <w:ind w:left="800"/>
              <w:rPr>
                <w:rFonts w:eastAsiaTheme="minorEastAsia"/>
                <w:color w:val="000000"/>
              </w:rPr>
            </w:pPr>
            <w:r>
              <w:rPr>
                <w:rFonts w:ascii="Times New Roman" w:hAnsi="Times New Roman"/>
                <w:sz w:val="20"/>
                <w:szCs w:val="20"/>
                <w:lang w:val="en-GB"/>
              </w:rPr>
              <w:t>Shenzhen</w:t>
            </w:r>
          </w:p>
        </w:tc>
        <w:tc>
          <w:tcPr>
            <w:tcW w:w="4659" w:type="dxa"/>
          </w:tcPr>
          <w:p w14:paraId="1AF01035" w14:textId="77777777" w:rsidR="006050B3" w:rsidRDefault="006050B3" w:rsidP="00736C2F">
            <w:pPr>
              <w:rPr>
                <w:color w:val="1F497D"/>
              </w:rPr>
            </w:pPr>
            <w:proofErr w:type="spellStart"/>
            <w:r>
              <w:t>Panta</w:t>
            </w:r>
            <w:proofErr w:type="spellEnd"/>
            <w:r>
              <w:t xml:space="preserve"> Sun (</w:t>
            </w:r>
            <w:hyperlink r:id="rId27" w:history="1">
              <w:r>
                <w:rPr>
                  <w:rStyle w:val="af"/>
                </w:rPr>
                <w:t>Panta.Sun@sgs.com</w:t>
              </w:r>
            </w:hyperlink>
            <w:r>
              <w:rPr>
                <w:color w:val="1F497D"/>
              </w:rPr>
              <w:t>)</w:t>
            </w:r>
          </w:p>
          <w:p w14:paraId="06AA92A1" w14:textId="77777777" w:rsidR="006050B3" w:rsidRPr="000D0EA2" w:rsidRDefault="006050B3" w:rsidP="00736C2F">
            <w:pPr>
              <w:pStyle w:val="aff8"/>
              <w:ind w:leftChars="0" w:left="0"/>
              <w:rPr>
                <w:rFonts w:eastAsiaTheme="minorEastAsia"/>
                <w:color w:val="000000"/>
              </w:rPr>
            </w:pPr>
            <w:r>
              <w:rPr>
                <w:rFonts w:ascii="Times New Roman" w:hAnsi="Times New Roman"/>
                <w:sz w:val="20"/>
                <w:szCs w:val="20"/>
                <w:lang w:val="en-GB"/>
              </w:rPr>
              <w:t>Kenny Lai (</w:t>
            </w:r>
            <w:hyperlink r:id="rId28" w:history="1">
              <w:r>
                <w:rPr>
                  <w:rStyle w:val="af"/>
                  <w:rFonts w:ascii="Times New Roman" w:hAnsi="Times New Roman"/>
                  <w:sz w:val="20"/>
                  <w:szCs w:val="20"/>
                </w:rPr>
                <w:t>Kenny.Lai@sgs.com</w:t>
              </w:r>
            </w:hyperlink>
            <w:r>
              <w:rPr>
                <w:rFonts w:ascii="Times New Roman" w:hAnsi="Times New Roman"/>
                <w:sz w:val="20"/>
                <w:szCs w:val="20"/>
                <w:lang w:val="en-GB"/>
              </w:rPr>
              <w:t>)</w:t>
            </w:r>
          </w:p>
        </w:tc>
      </w:tr>
      <w:tr w:rsidR="006050B3" w:rsidRPr="000D0EA2" w14:paraId="4FCEDC36" w14:textId="77777777" w:rsidTr="007E292C">
        <w:trPr>
          <w:trHeight w:val="204"/>
          <w:jc w:val="center"/>
        </w:trPr>
        <w:tc>
          <w:tcPr>
            <w:tcW w:w="1723" w:type="dxa"/>
          </w:tcPr>
          <w:p w14:paraId="081C4D14" w14:textId="77777777" w:rsidR="006050B3" w:rsidRPr="00463612" w:rsidRDefault="006050B3" w:rsidP="007E292C">
            <w:pPr>
              <w:pStyle w:val="aff8"/>
              <w:ind w:left="800"/>
              <w:rPr>
                <w:rFonts w:eastAsiaTheme="minorEastAsia"/>
                <w:color w:val="000000"/>
              </w:rPr>
            </w:pPr>
            <w:r w:rsidRPr="00463612">
              <w:rPr>
                <w:rFonts w:ascii="Times New Roman" w:hAnsi="Times New Roman"/>
                <w:bCs/>
                <w:sz w:val="20"/>
                <w:szCs w:val="20"/>
                <w:lang w:val="en-GB"/>
              </w:rPr>
              <w:t>Element Materials Technology</w:t>
            </w:r>
          </w:p>
        </w:tc>
        <w:tc>
          <w:tcPr>
            <w:tcW w:w="0" w:type="auto"/>
          </w:tcPr>
          <w:p w14:paraId="40C59C28" w14:textId="77777777" w:rsidR="006050B3" w:rsidRPr="000D0EA2" w:rsidRDefault="006050B3" w:rsidP="007E292C">
            <w:pPr>
              <w:pStyle w:val="aff8"/>
              <w:ind w:left="800"/>
              <w:rPr>
                <w:rFonts w:eastAsiaTheme="minorEastAsia"/>
                <w:color w:val="000000"/>
              </w:rPr>
            </w:pPr>
            <w:r>
              <w:rPr>
                <w:rFonts w:ascii="Times New Roman" w:hAnsi="Times New Roman"/>
                <w:sz w:val="20"/>
                <w:szCs w:val="20"/>
                <w:lang w:val="en-GB"/>
              </w:rPr>
              <w:t>San Jose, CA</w:t>
            </w:r>
          </w:p>
        </w:tc>
        <w:tc>
          <w:tcPr>
            <w:tcW w:w="4659" w:type="dxa"/>
          </w:tcPr>
          <w:p w14:paraId="78048498" w14:textId="77777777" w:rsidR="006050B3" w:rsidRDefault="006050B3" w:rsidP="00736C2F">
            <w:r>
              <w:t xml:space="preserve">Edward Ortiz </w:t>
            </w:r>
            <w:hyperlink r:id="rId29" w:history="1">
              <w:r>
                <w:rPr>
                  <w:rStyle w:val="af"/>
                </w:rPr>
                <w:t>edward.ortiz@element.com</w:t>
              </w:r>
            </w:hyperlink>
          </w:p>
          <w:p w14:paraId="605FA1CB" w14:textId="77777777" w:rsidR="006050B3" w:rsidRPr="000D0EA2" w:rsidRDefault="006050B3" w:rsidP="00736C2F">
            <w:pPr>
              <w:pStyle w:val="aff8"/>
              <w:ind w:leftChars="0" w:left="0"/>
              <w:rPr>
                <w:rFonts w:eastAsiaTheme="minorEastAsia"/>
                <w:color w:val="000000"/>
              </w:rPr>
            </w:pPr>
            <w:r>
              <w:rPr>
                <w:rFonts w:ascii="Times New Roman" w:hAnsi="Times New Roman"/>
                <w:sz w:val="20"/>
                <w:szCs w:val="20"/>
                <w:lang w:val="en-GB"/>
              </w:rPr>
              <w:t xml:space="preserve">Soohee Kwon </w:t>
            </w:r>
            <w:hyperlink r:id="rId30" w:history="1">
              <w:r>
                <w:rPr>
                  <w:rStyle w:val="af"/>
                  <w:rFonts w:ascii="Times New Roman" w:hAnsi="Times New Roman"/>
                  <w:sz w:val="20"/>
                  <w:szCs w:val="20"/>
                </w:rPr>
                <w:t>soohee.kwon@element.com</w:t>
              </w:r>
            </w:hyperlink>
          </w:p>
        </w:tc>
      </w:tr>
      <w:tr w:rsidR="006050B3" w:rsidRPr="000D0EA2" w14:paraId="010B3D5C" w14:textId="77777777" w:rsidTr="007E292C">
        <w:trPr>
          <w:trHeight w:val="204"/>
          <w:jc w:val="center"/>
        </w:trPr>
        <w:tc>
          <w:tcPr>
            <w:tcW w:w="1723" w:type="dxa"/>
          </w:tcPr>
          <w:p w14:paraId="4DE2D9EF" w14:textId="77777777" w:rsidR="006050B3" w:rsidRPr="00463612" w:rsidRDefault="006050B3" w:rsidP="007E292C">
            <w:pPr>
              <w:pStyle w:val="aff8"/>
              <w:ind w:left="800"/>
              <w:rPr>
                <w:rFonts w:eastAsiaTheme="minorEastAsia"/>
                <w:color w:val="000000"/>
              </w:rPr>
            </w:pPr>
            <w:r w:rsidRPr="00463612">
              <w:rPr>
                <w:rFonts w:ascii="Times New Roman" w:hAnsi="Times New Roman"/>
                <w:bCs/>
                <w:sz w:val="20"/>
                <w:szCs w:val="20"/>
                <w:lang w:val="en-GB"/>
              </w:rPr>
              <w:t>SRTC</w:t>
            </w:r>
          </w:p>
        </w:tc>
        <w:tc>
          <w:tcPr>
            <w:tcW w:w="0" w:type="auto"/>
          </w:tcPr>
          <w:p w14:paraId="12CF8942" w14:textId="77777777" w:rsidR="006050B3" w:rsidRPr="000D0EA2" w:rsidRDefault="006050B3" w:rsidP="007E292C">
            <w:pPr>
              <w:pStyle w:val="aff8"/>
              <w:ind w:left="800"/>
              <w:rPr>
                <w:rFonts w:eastAsiaTheme="minorEastAsia"/>
                <w:color w:val="000000"/>
              </w:rPr>
            </w:pPr>
            <w:r>
              <w:rPr>
                <w:rFonts w:ascii="Times New Roman" w:hAnsi="Times New Roman"/>
                <w:sz w:val="20"/>
                <w:szCs w:val="20"/>
                <w:lang w:val="en-GB"/>
              </w:rPr>
              <w:t>Beijing</w:t>
            </w:r>
          </w:p>
        </w:tc>
        <w:tc>
          <w:tcPr>
            <w:tcW w:w="4659" w:type="dxa"/>
          </w:tcPr>
          <w:p w14:paraId="3ED15DE0" w14:textId="77777777" w:rsidR="006050B3" w:rsidRPr="000D0EA2" w:rsidRDefault="006050B3" w:rsidP="00736C2F">
            <w:pPr>
              <w:pStyle w:val="aff8"/>
              <w:ind w:leftChars="0" w:left="0"/>
              <w:rPr>
                <w:rFonts w:eastAsiaTheme="minorEastAsia"/>
                <w:color w:val="000000"/>
              </w:rPr>
            </w:pPr>
            <w:r>
              <w:rPr>
                <w:rFonts w:ascii="Times New Roman" w:hAnsi="Times New Roman"/>
                <w:sz w:val="20"/>
                <w:szCs w:val="20"/>
                <w:lang w:val="sv-SE"/>
              </w:rPr>
              <w:t xml:space="preserve">Gong Jian, </w:t>
            </w:r>
            <w:r>
              <w:rPr>
                <w:rFonts w:ascii="Times New Roman" w:hAnsi="Times New Roman"/>
                <w:sz w:val="20"/>
                <w:szCs w:val="20"/>
                <w:lang w:val="sv-SE"/>
              </w:rPr>
              <w:fldChar w:fldCharType="begin"/>
            </w:r>
            <w:r>
              <w:rPr>
                <w:rFonts w:ascii="Times New Roman" w:hAnsi="Times New Roman"/>
                <w:sz w:val="20"/>
                <w:szCs w:val="20"/>
                <w:lang w:val="sv-SE"/>
              </w:rPr>
              <w:instrText xml:space="preserve"> HYPERLINK "mailto:gongjian1@srtc.org.cn" </w:instrText>
            </w:r>
            <w:r>
              <w:rPr>
                <w:rFonts w:ascii="Times New Roman" w:hAnsi="Times New Roman"/>
                <w:sz w:val="20"/>
                <w:szCs w:val="20"/>
                <w:lang w:val="sv-SE"/>
              </w:rPr>
              <w:fldChar w:fldCharType="separate"/>
            </w:r>
            <w:r>
              <w:rPr>
                <w:rStyle w:val="af"/>
                <w:rFonts w:ascii="Times New Roman" w:hAnsi="Times New Roman"/>
                <w:sz w:val="20"/>
                <w:szCs w:val="20"/>
                <w:lang w:val="sv-SE"/>
              </w:rPr>
              <w:t>gongjian1@srtc.org.cn</w:t>
            </w:r>
            <w:r>
              <w:rPr>
                <w:rFonts w:ascii="Times New Roman" w:hAnsi="Times New Roman"/>
                <w:sz w:val="20"/>
                <w:szCs w:val="20"/>
                <w:lang w:val="sv-SE"/>
              </w:rPr>
              <w:fldChar w:fldCharType="end"/>
            </w:r>
          </w:p>
        </w:tc>
      </w:tr>
      <w:tr w:rsidR="006050B3" w:rsidRPr="000D0EA2" w14:paraId="713BEFC4" w14:textId="77777777" w:rsidTr="007E292C">
        <w:trPr>
          <w:trHeight w:val="204"/>
          <w:jc w:val="center"/>
        </w:trPr>
        <w:tc>
          <w:tcPr>
            <w:tcW w:w="1723" w:type="dxa"/>
          </w:tcPr>
          <w:p w14:paraId="273DA3E0" w14:textId="77777777" w:rsidR="006050B3" w:rsidRPr="00C13735" w:rsidRDefault="006050B3" w:rsidP="007E292C">
            <w:pPr>
              <w:pStyle w:val="aff8"/>
              <w:ind w:left="800"/>
              <w:rPr>
                <w:rFonts w:eastAsiaTheme="minorEastAsia"/>
                <w:color w:val="000000"/>
              </w:rPr>
            </w:pPr>
          </w:p>
        </w:tc>
        <w:tc>
          <w:tcPr>
            <w:tcW w:w="0" w:type="auto"/>
          </w:tcPr>
          <w:p w14:paraId="02C49DB9" w14:textId="77777777" w:rsidR="006050B3" w:rsidRPr="000D0EA2" w:rsidRDefault="006050B3" w:rsidP="007E292C">
            <w:pPr>
              <w:pStyle w:val="aff8"/>
              <w:ind w:left="800"/>
              <w:rPr>
                <w:rFonts w:eastAsiaTheme="minorEastAsia"/>
                <w:color w:val="000000"/>
              </w:rPr>
            </w:pPr>
          </w:p>
        </w:tc>
        <w:tc>
          <w:tcPr>
            <w:tcW w:w="4659" w:type="dxa"/>
          </w:tcPr>
          <w:p w14:paraId="4BE37CEA" w14:textId="77777777" w:rsidR="006050B3" w:rsidRPr="000D0EA2" w:rsidRDefault="006050B3" w:rsidP="007E292C">
            <w:pPr>
              <w:pStyle w:val="aff8"/>
              <w:ind w:left="800"/>
              <w:rPr>
                <w:rFonts w:eastAsiaTheme="minorEastAsia"/>
                <w:color w:val="000000"/>
              </w:rPr>
            </w:pPr>
          </w:p>
        </w:tc>
      </w:tr>
    </w:tbl>
    <w:p w14:paraId="3A8183F3" w14:textId="77777777" w:rsidR="006050B3" w:rsidRDefault="006050B3" w:rsidP="006050B3">
      <w:pPr>
        <w:rPr>
          <w:i/>
        </w:rPr>
      </w:pPr>
    </w:p>
    <w:p w14:paraId="15AFC22B" w14:textId="77777777" w:rsidR="006050B3" w:rsidRPr="00B7176A" w:rsidRDefault="006050B3" w:rsidP="006050B3">
      <w:pPr>
        <w:rPr>
          <w:b/>
          <w:u w:val="single"/>
          <w:lang w:eastAsia="ko-KR"/>
        </w:rPr>
      </w:pPr>
      <w:r w:rsidRPr="00B7176A">
        <w:rPr>
          <w:b/>
          <w:u w:val="single"/>
          <w:lang w:eastAsia="ko-KR"/>
        </w:rPr>
        <w:t xml:space="preserve">Issue 4-1-2: Timeline and workplan for Rel-18 AC lab alignment activity </w:t>
      </w:r>
    </w:p>
    <w:p w14:paraId="12B8AAA4" w14:textId="77777777" w:rsidR="006050B3" w:rsidRPr="0042610A" w:rsidRDefault="006050B3" w:rsidP="006050B3">
      <w:pPr>
        <w:spacing w:after="120"/>
        <w:rPr>
          <w:rFonts w:eastAsia="宋体"/>
          <w:b/>
          <w:szCs w:val="24"/>
        </w:rPr>
      </w:pPr>
      <w:r w:rsidRPr="0042610A">
        <w:rPr>
          <w:rFonts w:eastAsia="宋体"/>
          <w:b/>
          <w:szCs w:val="24"/>
        </w:rPr>
        <w:t>Agreement:</w:t>
      </w:r>
    </w:p>
    <w:p w14:paraId="5176FFD6" w14:textId="77777777" w:rsidR="006050B3" w:rsidRPr="00B7176A" w:rsidRDefault="006050B3" w:rsidP="006050B3">
      <w:pPr>
        <w:pStyle w:val="aff8"/>
        <w:widowControl/>
        <w:numPr>
          <w:ilvl w:val="1"/>
          <w:numId w:val="17"/>
        </w:numPr>
        <w:spacing w:after="120"/>
        <w:ind w:leftChars="0" w:left="1440"/>
        <w:jc w:val="left"/>
        <w:rPr>
          <w:rFonts w:eastAsia="宋体"/>
          <w:szCs w:val="24"/>
        </w:rPr>
      </w:pPr>
      <w:r w:rsidRPr="00B7176A">
        <w:rPr>
          <w:rFonts w:eastAsia="宋体"/>
          <w:szCs w:val="24"/>
        </w:rPr>
        <w:t>RAN4 should provide a schedule for AC lab alignment, RC lab alignment, RC and AC harmonization and performance test campaigns based on the current progress of Rel-18 TRP TRS WI.</w:t>
      </w:r>
    </w:p>
    <w:p w14:paraId="5D419FAA" w14:textId="77777777" w:rsidR="006050B3" w:rsidRPr="00B7176A" w:rsidRDefault="006050B3" w:rsidP="006050B3">
      <w:pPr>
        <w:pStyle w:val="aff8"/>
        <w:widowControl/>
        <w:numPr>
          <w:ilvl w:val="1"/>
          <w:numId w:val="17"/>
        </w:numPr>
        <w:spacing w:after="120"/>
        <w:ind w:leftChars="0" w:left="1440"/>
        <w:jc w:val="left"/>
        <w:rPr>
          <w:rFonts w:eastAsia="宋体"/>
          <w:szCs w:val="24"/>
        </w:rPr>
      </w:pPr>
      <w:r w:rsidRPr="00B7176A">
        <w:rPr>
          <w:rFonts w:eastAsia="宋体"/>
          <w:szCs w:val="24"/>
        </w:rPr>
        <w:t xml:space="preserve">After RAN4#107 meeting, WI rapporteur will with work with all the volunteer test labs to figure out a practical timeline to organize the activities, which would be shared in RAN4 reflector.  </w:t>
      </w:r>
    </w:p>
    <w:p w14:paraId="39971E51" w14:textId="77777777" w:rsidR="006050B3" w:rsidRPr="00B7176A" w:rsidRDefault="006050B3" w:rsidP="006050B3">
      <w:pPr>
        <w:rPr>
          <w:b/>
          <w:u w:val="single"/>
          <w:lang w:eastAsia="ko-KR"/>
        </w:rPr>
      </w:pPr>
    </w:p>
    <w:p w14:paraId="7572CFEE" w14:textId="77777777" w:rsidR="006050B3" w:rsidRPr="00B7176A" w:rsidRDefault="006050B3" w:rsidP="006050B3">
      <w:pPr>
        <w:rPr>
          <w:b/>
          <w:u w:val="single"/>
          <w:lang w:eastAsia="ko-KR"/>
        </w:rPr>
      </w:pPr>
      <w:r w:rsidRPr="00B7176A">
        <w:rPr>
          <w:b/>
          <w:u w:val="single"/>
          <w:lang w:eastAsia="ko-KR"/>
        </w:rPr>
        <w:t xml:space="preserve">Issue 4-1-3: How to manage outcome of lab alignment activity </w:t>
      </w:r>
    </w:p>
    <w:p w14:paraId="509FDABE" w14:textId="77777777" w:rsidR="006050B3" w:rsidRPr="0042610A" w:rsidRDefault="006050B3" w:rsidP="006050B3">
      <w:pPr>
        <w:spacing w:after="120"/>
        <w:rPr>
          <w:rFonts w:eastAsia="宋体"/>
          <w:b/>
          <w:szCs w:val="24"/>
        </w:rPr>
      </w:pPr>
      <w:r w:rsidRPr="0042610A">
        <w:rPr>
          <w:rFonts w:eastAsia="宋体"/>
          <w:b/>
          <w:szCs w:val="24"/>
        </w:rPr>
        <w:t>Agreements:</w:t>
      </w:r>
    </w:p>
    <w:p w14:paraId="1F97797A" w14:textId="77777777" w:rsidR="006050B3" w:rsidRPr="00B7176A" w:rsidRDefault="006050B3" w:rsidP="006050B3">
      <w:pPr>
        <w:pStyle w:val="aff8"/>
        <w:widowControl/>
        <w:numPr>
          <w:ilvl w:val="1"/>
          <w:numId w:val="17"/>
        </w:numPr>
        <w:spacing w:after="120"/>
        <w:ind w:leftChars="0" w:left="1440"/>
        <w:jc w:val="left"/>
        <w:rPr>
          <w:rFonts w:eastAsia="宋体"/>
          <w:szCs w:val="24"/>
        </w:rPr>
      </w:pPr>
      <w:r w:rsidRPr="00B7176A">
        <w:rPr>
          <w:rFonts w:eastAsia="宋体"/>
          <w:szCs w:val="24"/>
        </w:rPr>
        <w:t>Rel-17 and Rel-18 anechoic chamber lab alignment outcome should be recorded in the TR with a dedicated Annex part, for information.</w:t>
      </w:r>
    </w:p>
    <w:p w14:paraId="111BF79E" w14:textId="77777777" w:rsidR="006050B3" w:rsidRPr="00B7176A" w:rsidRDefault="006050B3" w:rsidP="006050B3">
      <w:pPr>
        <w:rPr>
          <w:i/>
        </w:rPr>
      </w:pPr>
    </w:p>
    <w:p w14:paraId="3CC6DD19" w14:textId="77777777" w:rsidR="006050B3" w:rsidRPr="00B7176A" w:rsidRDefault="006050B3" w:rsidP="006050B3">
      <w:pPr>
        <w:rPr>
          <w:b/>
          <w:u w:val="single"/>
          <w:lang w:eastAsia="ko-KR"/>
        </w:rPr>
      </w:pPr>
      <w:r w:rsidRPr="00B7176A">
        <w:rPr>
          <w:b/>
          <w:u w:val="single"/>
          <w:lang w:eastAsia="ko-KR"/>
        </w:rPr>
        <w:t xml:space="preserve">Issue 4-2-1: Band prioritization to gather group efforts </w:t>
      </w:r>
    </w:p>
    <w:p w14:paraId="341CD20A" w14:textId="77777777" w:rsidR="006050B3" w:rsidRPr="0042610A" w:rsidRDefault="006050B3" w:rsidP="006050B3">
      <w:pPr>
        <w:spacing w:after="120"/>
        <w:rPr>
          <w:b/>
        </w:rPr>
      </w:pPr>
      <w:r w:rsidRPr="0042610A">
        <w:rPr>
          <w:b/>
        </w:rPr>
        <w:t xml:space="preserve">Agreement: </w:t>
      </w:r>
    </w:p>
    <w:p w14:paraId="50B287D3" w14:textId="77777777" w:rsidR="006050B3" w:rsidRPr="00B7176A" w:rsidRDefault="006050B3" w:rsidP="006050B3">
      <w:pPr>
        <w:pStyle w:val="aff8"/>
        <w:widowControl/>
        <w:numPr>
          <w:ilvl w:val="1"/>
          <w:numId w:val="17"/>
        </w:numPr>
        <w:autoSpaceDN w:val="0"/>
        <w:spacing w:after="120"/>
        <w:ind w:leftChars="0" w:left="1656"/>
        <w:jc w:val="left"/>
      </w:pPr>
      <w:r w:rsidRPr="00B7176A">
        <w:t>The Rel-18 TRP/TRS work item shall aim to complete full coverage of band n1, n28, n41, and n78 requirements, including performance objectives which were not concluded in Rel-17.</w:t>
      </w:r>
    </w:p>
    <w:p w14:paraId="6C117A59" w14:textId="77777777" w:rsidR="006050B3" w:rsidRPr="00B7176A" w:rsidRDefault="006050B3" w:rsidP="006050B3">
      <w:pPr>
        <w:pStyle w:val="aff8"/>
        <w:widowControl/>
        <w:numPr>
          <w:ilvl w:val="1"/>
          <w:numId w:val="17"/>
        </w:numPr>
        <w:autoSpaceDN w:val="0"/>
        <w:spacing w:after="120"/>
        <w:ind w:leftChars="0" w:left="1656"/>
        <w:jc w:val="left"/>
      </w:pPr>
      <w:r w:rsidRPr="00B7176A">
        <w:t>RAN4 should target to finalize Rel-18 TRP/TRS activities for lab alignment and measurement campaigns to proceed without delay.</w:t>
      </w:r>
    </w:p>
    <w:p w14:paraId="758F9A38" w14:textId="77777777" w:rsidR="006050B3" w:rsidRPr="00B7176A" w:rsidRDefault="006050B3" w:rsidP="006050B3"/>
    <w:p w14:paraId="57BB0466" w14:textId="77777777" w:rsidR="006050B3" w:rsidRPr="00B7176A" w:rsidRDefault="006050B3" w:rsidP="006050B3">
      <w:pPr>
        <w:rPr>
          <w:b/>
          <w:u w:val="single"/>
          <w:lang w:eastAsia="ko-KR"/>
        </w:rPr>
      </w:pPr>
      <w:r w:rsidRPr="00B7176A">
        <w:rPr>
          <w:b/>
          <w:u w:val="single"/>
          <w:lang w:eastAsia="ko-KR"/>
        </w:rPr>
        <w:t>Issue 4-3-1: Framework for Rel-18 TRP TRS requirement work</w:t>
      </w:r>
    </w:p>
    <w:p w14:paraId="3CA4976B" w14:textId="77777777" w:rsidR="006050B3" w:rsidRPr="0042610A" w:rsidRDefault="006050B3" w:rsidP="006050B3">
      <w:pPr>
        <w:rPr>
          <w:b/>
        </w:rPr>
      </w:pPr>
      <w:r w:rsidRPr="0042610A">
        <w:rPr>
          <w:b/>
        </w:rPr>
        <w:t>Agreements:</w:t>
      </w:r>
    </w:p>
    <w:p w14:paraId="1151BFF6" w14:textId="77777777" w:rsidR="006050B3" w:rsidRPr="00B7176A" w:rsidRDefault="006050B3" w:rsidP="006050B3">
      <w:pPr>
        <w:pStyle w:val="aff8"/>
        <w:widowControl/>
        <w:numPr>
          <w:ilvl w:val="0"/>
          <w:numId w:val="34"/>
        </w:numPr>
        <w:ind w:leftChars="0"/>
        <w:jc w:val="left"/>
      </w:pPr>
      <w:r w:rsidRPr="00B7176A">
        <w:t>RAN4 further discuss how to disclosed UE information (and thresholds) for Rel-18 TRP TRS requirement work</w:t>
      </w:r>
    </w:p>
    <w:p w14:paraId="083DFCEA" w14:textId="77777777" w:rsidR="006050B3" w:rsidRPr="00B7176A" w:rsidRDefault="006050B3" w:rsidP="006050B3">
      <w:pPr>
        <w:pStyle w:val="aff8"/>
        <w:widowControl/>
        <w:numPr>
          <w:ilvl w:val="0"/>
          <w:numId w:val="34"/>
        </w:numPr>
        <w:ind w:leftChars="0"/>
        <w:jc w:val="left"/>
      </w:pPr>
      <w:r w:rsidRPr="00B7176A">
        <w:t>Encourage operator test labs to join Rel-18 AC lab alignment activity and performance measurement campaign</w:t>
      </w:r>
    </w:p>
    <w:p w14:paraId="4D1C477E" w14:textId="77777777" w:rsidR="006050B3" w:rsidRDefault="006050B3" w:rsidP="006050B3"/>
    <w:p w14:paraId="4AEEF3A7" w14:textId="0FAE0875" w:rsidR="006050B3" w:rsidRPr="006050B3" w:rsidRDefault="006050B3" w:rsidP="006050B3">
      <w:pPr>
        <w:rPr>
          <w:b/>
          <w:sz w:val="22"/>
        </w:rPr>
      </w:pPr>
      <w:r w:rsidRPr="006050B3">
        <w:rPr>
          <w:b/>
          <w:sz w:val="22"/>
        </w:rPr>
        <w:t>Rel-18 RC harmonization activity guideline (baseline for further refinement)</w:t>
      </w:r>
    </w:p>
    <w:p w14:paraId="4C062B07" w14:textId="77777777" w:rsidR="006050B3" w:rsidRPr="00CE575C" w:rsidRDefault="006050B3" w:rsidP="006050B3">
      <w:pPr>
        <w:numPr>
          <w:ilvl w:val="0"/>
          <w:numId w:val="37"/>
        </w:numPr>
        <w:overflowPunct/>
        <w:autoSpaceDE/>
        <w:autoSpaceDN/>
        <w:adjustRightInd/>
        <w:spacing w:after="100"/>
        <w:textAlignment w:val="auto"/>
      </w:pPr>
      <w:r w:rsidRPr="00CE575C">
        <w:t xml:space="preserve">The purpose of </w:t>
      </w:r>
      <w:r>
        <w:t>RC harmonization</w:t>
      </w:r>
      <w:r w:rsidRPr="00CE575C">
        <w:t xml:space="preserve"> </w:t>
      </w:r>
      <w:r>
        <w:t>activity</w:t>
      </w:r>
      <w:r w:rsidRPr="00CE575C">
        <w:t xml:space="preserve"> is to ensure there is no unexpected lab deviation </w:t>
      </w:r>
      <w:r>
        <w:t>among different RC systems, and the RC harmonization results will be compared with reference AC results to demonstrate the gap between different methodologies</w:t>
      </w:r>
      <w:r w:rsidRPr="00CE575C">
        <w:t>.</w:t>
      </w:r>
    </w:p>
    <w:p w14:paraId="23AD91D2" w14:textId="77777777" w:rsidR="006050B3" w:rsidRPr="00CE575C" w:rsidRDefault="006050B3" w:rsidP="006050B3">
      <w:pPr>
        <w:numPr>
          <w:ilvl w:val="0"/>
          <w:numId w:val="37"/>
        </w:numPr>
        <w:overflowPunct/>
        <w:autoSpaceDE/>
        <w:autoSpaceDN/>
        <w:adjustRightInd/>
        <w:spacing w:after="100"/>
        <w:textAlignment w:val="auto"/>
      </w:pPr>
      <w:r>
        <w:lastRenderedPageBreak/>
        <w:t xml:space="preserve">RC </w:t>
      </w:r>
      <w:r w:rsidRPr="00CE575C">
        <w:t>Test labs are invited to participate to the lab alignment and test campaign, the following conditions should be fulfilled:</w:t>
      </w:r>
    </w:p>
    <w:p w14:paraId="54BFFCCE" w14:textId="77777777" w:rsidR="006050B3" w:rsidRPr="00CE575C" w:rsidRDefault="006050B3" w:rsidP="006050B3">
      <w:pPr>
        <w:numPr>
          <w:ilvl w:val="1"/>
          <w:numId w:val="37"/>
        </w:numPr>
        <w:contextualSpacing/>
      </w:pPr>
      <w:r w:rsidRPr="00CE575C">
        <w:t xml:space="preserve">Participating lab should have </w:t>
      </w:r>
      <w:r>
        <w:t>Reverberation</w:t>
      </w:r>
      <w:r w:rsidRPr="00CE575C">
        <w:t xml:space="preserve"> chamber(s) ready to support testing based on </w:t>
      </w:r>
      <w:r>
        <w:t xml:space="preserve">latest version of </w:t>
      </w:r>
      <w:r w:rsidRPr="00CE575C">
        <w:t xml:space="preserve">3GPP </w:t>
      </w:r>
      <w:r>
        <w:t>TR</w:t>
      </w:r>
      <w:r w:rsidRPr="00CE575C">
        <w:t xml:space="preserve"> 38.</w:t>
      </w:r>
      <w:r>
        <w:t>870</w:t>
      </w:r>
      <w:r w:rsidRPr="00CE575C">
        <w:t>.</w:t>
      </w:r>
    </w:p>
    <w:p w14:paraId="64524AAB" w14:textId="77777777" w:rsidR="006050B3" w:rsidRPr="00CE575C" w:rsidRDefault="006050B3" w:rsidP="006050B3">
      <w:pPr>
        <w:numPr>
          <w:ilvl w:val="1"/>
          <w:numId w:val="37"/>
        </w:numPr>
        <w:overflowPunct/>
        <w:autoSpaceDE/>
        <w:autoSpaceDN/>
        <w:adjustRightInd/>
        <w:spacing w:after="100"/>
        <w:textAlignment w:val="auto"/>
      </w:pPr>
      <w:r w:rsidRPr="00CE575C">
        <w:t>Participating lab should have sufficient test resource to provide the on-time measurement results without delay.</w:t>
      </w:r>
    </w:p>
    <w:p w14:paraId="4407682C" w14:textId="77777777" w:rsidR="006050B3" w:rsidRPr="00CE575C" w:rsidRDefault="006050B3" w:rsidP="006050B3">
      <w:pPr>
        <w:numPr>
          <w:ilvl w:val="0"/>
          <w:numId w:val="37"/>
        </w:numPr>
        <w:overflowPunct/>
        <w:autoSpaceDE/>
        <w:autoSpaceDN/>
        <w:adjustRightInd/>
        <w:spacing w:after="100"/>
        <w:textAlignment w:val="auto"/>
      </w:pPr>
      <w:r w:rsidRPr="00CE575C">
        <w:t>Test methodology:</w:t>
      </w:r>
    </w:p>
    <w:p w14:paraId="6B3448F5" w14:textId="77777777" w:rsidR="006050B3" w:rsidRPr="00CE575C" w:rsidRDefault="006050B3" w:rsidP="006050B3">
      <w:pPr>
        <w:numPr>
          <w:ilvl w:val="1"/>
          <w:numId w:val="37"/>
        </w:numPr>
        <w:overflowPunct/>
        <w:autoSpaceDE/>
        <w:autoSpaceDN/>
        <w:adjustRightInd/>
        <w:spacing w:after="100"/>
        <w:textAlignment w:val="auto"/>
      </w:pPr>
      <w:r w:rsidRPr="00CE575C">
        <w:t xml:space="preserve">Test plan: 3GPP </w:t>
      </w:r>
      <w:r>
        <w:t>TR</w:t>
      </w:r>
      <w:r w:rsidRPr="00CE575C">
        <w:t xml:space="preserve"> 38.</w:t>
      </w:r>
      <w:r>
        <w:t>870</w:t>
      </w:r>
      <w:r w:rsidRPr="00CE575C">
        <w:t>;</w:t>
      </w:r>
    </w:p>
    <w:p w14:paraId="4FDFCB33" w14:textId="77777777" w:rsidR="006050B3" w:rsidRPr="00CE575C" w:rsidRDefault="006050B3" w:rsidP="006050B3">
      <w:pPr>
        <w:numPr>
          <w:ilvl w:val="0"/>
          <w:numId w:val="37"/>
        </w:numPr>
        <w:overflowPunct/>
        <w:autoSpaceDE/>
        <w:autoSpaceDN/>
        <w:adjustRightInd/>
        <w:spacing w:after="100"/>
        <w:textAlignment w:val="auto"/>
      </w:pPr>
      <w:r w:rsidRPr="00CE575C">
        <w:t xml:space="preserve">Test cases for </w:t>
      </w:r>
      <w:r>
        <w:t>RC harmonization</w:t>
      </w:r>
      <w:r w:rsidRPr="00CE575C">
        <w:t xml:space="preserve"> Campaign:</w:t>
      </w:r>
    </w:p>
    <w:p w14:paraId="57834874" w14:textId="77777777" w:rsidR="006050B3" w:rsidRPr="00CE575C" w:rsidRDefault="006050B3" w:rsidP="006050B3">
      <w:pPr>
        <w:numPr>
          <w:ilvl w:val="1"/>
          <w:numId w:val="37"/>
        </w:numPr>
        <w:overflowPunct/>
        <w:autoSpaceDE/>
        <w:autoSpaceDN/>
        <w:adjustRightInd/>
        <w:spacing w:after="100"/>
        <w:textAlignment w:val="auto"/>
      </w:pPr>
      <w:r w:rsidRPr="00CE575C">
        <w:t xml:space="preserve">Test bands: </w:t>
      </w:r>
      <w:r>
        <w:t xml:space="preserve">n28, </w:t>
      </w:r>
      <w:r w:rsidRPr="00CE575C">
        <w:t>n78;</w:t>
      </w:r>
      <w:r>
        <w:t xml:space="preserve"> one low and one high band is sufficient</w:t>
      </w:r>
    </w:p>
    <w:p w14:paraId="627F7DAE" w14:textId="77777777" w:rsidR="006050B3" w:rsidRPr="00CE575C" w:rsidRDefault="006050B3" w:rsidP="006050B3">
      <w:pPr>
        <w:numPr>
          <w:ilvl w:val="1"/>
          <w:numId w:val="37"/>
        </w:numPr>
        <w:overflowPunct/>
        <w:autoSpaceDE/>
        <w:autoSpaceDN/>
        <w:adjustRightInd/>
        <w:spacing w:after="100"/>
        <w:textAlignment w:val="auto"/>
      </w:pPr>
      <w:r w:rsidRPr="00CE575C">
        <w:t>Number of test cases</w:t>
      </w:r>
      <w:r>
        <w:t xml:space="preserve"> per band for each scenario</w:t>
      </w:r>
      <w:r w:rsidRPr="00CE575C">
        <w:t>:</w:t>
      </w:r>
      <w:r>
        <w:t xml:space="preserve"> left and right at low/mid/high channel, total 6 test cases; </w:t>
      </w:r>
    </w:p>
    <w:p w14:paraId="5005597F" w14:textId="77777777" w:rsidR="006050B3" w:rsidRPr="00CE575C" w:rsidRDefault="006050B3" w:rsidP="006050B3">
      <w:pPr>
        <w:numPr>
          <w:ilvl w:val="1"/>
          <w:numId w:val="37"/>
        </w:numPr>
        <w:overflowPunct/>
        <w:autoSpaceDE/>
        <w:autoSpaceDN/>
        <w:adjustRightInd/>
        <w:spacing w:after="100"/>
        <w:textAlignment w:val="auto"/>
      </w:pPr>
      <w:r w:rsidRPr="00CE575C">
        <w:t xml:space="preserve">Use scenario: </w:t>
      </w:r>
      <w:r>
        <w:t xml:space="preserve">Both Head and </w:t>
      </w:r>
      <w:r w:rsidRPr="00CE575C">
        <w:t>Hand phantom (</w:t>
      </w:r>
      <w:r>
        <w:t>Talk</w:t>
      </w:r>
      <w:r w:rsidRPr="00CE575C">
        <w:t xml:space="preserve"> mode</w:t>
      </w:r>
      <w:r>
        <w:t>, BHHL and BHHR) and Hand phantom only (Browsing mode, HL and HR);</w:t>
      </w:r>
    </w:p>
    <w:p w14:paraId="78473C71" w14:textId="77777777" w:rsidR="006050B3" w:rsidRPr="00CE575C" w:rsidRDefault="006050B3" w:rsidP="006050B3">
      <w:pPr>
        <w:numPr>
          <w:ilvl w:val="1"/>
          <w:numId w:val="37"/>
        </w:numPr>
        <w:overflowPunct/>
        <w:autoSpaceDE/>
        <w:autoSpaceDN/>
        <w:adjustRightInd/>
        <w:spacing w:after="100"/>
        <w:textAlignment w:val="auto"/>
      </w:pPr>
      <w:r w:rsidRPr="00CE575C">
        <w:t xml:space="preserve">Hand Phantom: </w:t>
      </w:r>
      <w:r>
        <w:t>Wide Grip hand</w:t>
      </w:r>
      <w:r w:rsidRPr="00CE575C">
        <w:t xml:space="preserve"> </w:t>
      </w:r>
    </w:p>
    <w:p w14:paraId="5FE6BD0D" w14:textId="77777777" w:rsidR="006050B3" w:rsidRDefault="006050B3" w:rsidP="006050B3">
      <w:pPr>
        <w:numPr>
          <w:ilvl w:val="1"/>
          <w:numId w:val="37"/>
        </w:numPr>
        <w:overflowPunct/>
        <w:autoSpaceDE/>
        <w:autoSpaceDN/>
        <w:adjustRightInd/>
        <w:spacing w:after="100"/>
        <w:textAlignment w:val="auto"/>
        <w:rPr>
          <w:lang w:val="fr-FR"/>
        </w:rPr>
      </w:pPr>
      <w:proofErr w:type="spellStart"/>
      <w:r w:rsidRPr="00CE575C">
        <w:rPr>
          <w:lang w:val="fr-FR"/>
        </w:rPr>
        <w:t>Operation</w:t>
      </w:r>
      <w:proofErr w:type="spellEnd"/>
      <w:r w:rsidRPr="00CE575C">
        <w:rPr>
          <w:lang w:val="fr-FR"/>
        </w:rPr>
        <w:t xml:space="preserve"> </w:t>
      </w:r>
      <w:proofErr w:type="gramStart"/>
      <w:r w:rsidRPr="00CE575C">
        <w:rPr>
          <w:lang w:val="fr-FR"/>
        </w:rPr>
        <w:t>mode:</w:t>
      </w:r>
      <w:proofErr w:type="gramEnd"/>
      <w:r w:rsidRPr="00CE575C">
        <w:rPr>
          <w:lang w:val="fr-FR"/>
        </w:rPr>
        <w:t xml:space="preserve"> NR Standalone (SA)</w:t>
      </w:r>
    </w:p>
    <w:p w14:paraId="31EF7B42" w14:textId="77777777" w:rsidR="006050B3" w:rsidRPr="00CE575C" w:rsidRDefault="006050B3" w:rsidP="006050B3">
      <w:pPr>
        <w:numPr>
          <w:ilvl w:val="1"/>
          <w:numId w:val="37"/>
        </w:numPr>
        <w:overflowPunct/>
        <w:autoSpaceDE/>
        <w:autoSpaceDN/>
        <w:adjustRightInd/>
        <w:spacing w:after="100"/>
        <w:textAlignment w:val="auto"/>
        <w:rPr>
          <w:lang w:val="fr-FR"/>
        </w:rPr>
      </w:pPr>
      <w:proofErr w:type="spellStart"/>
      <w:r>
        <w:rPr>
          <w:lang w:val="fr-FR"/>
        </w:rPr>
        <w:t>Number</w:t>
      </w:r>
      <w:proofErr w:type="spellEnd"/>
      <w:r>
        <w:rPr>
          <w:lang w:val="fr-FR"/>
        </w:rPr>
        <w:t xml:space="preserve"> of </w:t>
      </w:r>
      <w:proofErr w:type="spellStart"/>
      <w:r>
        <w:rPr>
          <w:lang w:val="fr-FR"/>
        </w:rPr>
        <w:t>Tx</w:t>
      </w:r>
      <w:proofErr w:type="spellEnd"/>
      <w:r>
        <w:rPr>
          <w:lang w:val="fr-FR"/>
        </w:rPr>
        <w:t xml:space="preserve"> </w:t>
      </w:r>
      <w:proofErr w:type="spellStart"/>
      <w:proofErr w:type="gramStart"/>
      <w:r>
        <w:rPr>
          <w:lang w:val="fr-FR"/>
        </w:rPr>
        <w:t>chain</w:t>
      </w:r>
      <w:proofErr w:type="spellEnd"/>
      <w:r w:rsidRPr="00CE575C">
        <w:rPr>
          <w:lang w:val="fr-FR"/>
        </w:rPr>
        <w:t>:</w:t>
      </w:r>
      <w:proofErr w:type="gramEnd"/>
      <w:r w:rsidRPr="00CE575C">
        <w:rPr>
          <w:lang w:val="fr-FR"/>
        </w:rPr>
        <w:t xml:space="preserve"> </w:t>
      </w:r>
      <w:r>
        <w:rPr>
          <w:lang w:val="fr-FR"/>
        </w:rPr>
        <w:t xml:space="preserve">UE </w:t>
      </w:r>
      <w:proofErr w:type="spellStart"/>
      <w:r>
        <w:rPr>
          <w:lang w:val="fr-FR"/>
        </w:rPr>
        <w:t>with</w:t>
      </w:r>
      <w:proofErr w:type="spellEnd"/>
      <w:r>
        <w:rPr>
          <w:lang w:val="fr-FR"/>
        </w:rPr>
        <w:t xml:space="preserve"> 1Tx.</w:t>
      </w:r>
    </w:p>
    <w:p w14:paraId="4B585D28" w14:textId="77777777" w:rsidR="006050B3" w:rsidRPr="00CE575C" w:rsidRDefault="006050B3" w:rsidP="006050B3">
      <w:pPr>
        <w:numPr>
          <w:ilvl w:val="0"/>
          <w:numId w:val="37"/>
        </w:numPr>
        <w:overflowPunct/>
        <w:autoSpaceDE/>
        <w:autoSpaceDN/>
        <w:adjustRightInd/>
        <w:spacing w:after="100"/>
        <w:textAlignment w:val="auto"/>
      </w:pPr>
      <w:r>
        <w:t xml:space="preserve">Harmonization </w:t>
      </w:r>
      <w:r w:rsidRPr="00CE575C">
        <w:t>Device</w:t>
      </w:r>
      <w:r>
        <w:t>s</w:t>
      </w:r>
      <w:r w:rsidRPr="00CE575C">
        <w:t>:</w:t>
      </w:r>
    </w:p>
    <w:p w14:paraId="17FA9AA1" w14:textId="77777777" w:rsidR="006050B3" w:rsidRPr="00CE575C" w:rsidRDefault="006050B3" w:rsidP="006050B3">
      <w:pPr>
        <w:numPr>
          <w:ilvl w:val="1"/>
          <w:numId w:val="37"/>
        </w:numPr>
        <w:overflowPunct/>
        <w:autoSpaceDE/>
        <w:autoSpaceDN/>
        <w:adjustRightInd/>
        <w:spacing w:after="100"/>
        <w:textAlignment w:val="auto"/>
      </w:pPr>
      <w:r>
        <w:t xml:space="preserve">Reuse the same lab alignment devices (LAD1 and LAD2) from Rel-17 AC lab alignment activity </w:t>
      </w:r>
    </w:p>
    <w:p w14:paraId="040AD6D4" w14:textId="77777777" w:rsidR="006050B3" w:rsidRPr="00CE575C" w:rsidRDefault="006050B3" w:rsidP="006050B3">
      <w:pPr>
        <w:numPr>
          <w:ilvl w:val="0"/>
          <w:numId w:val="37"/>
        </w:numPr>
        <w:overflowPunct/>
        <w:autoSpaceDE/>
        <w:autoSpaceDN/>
        <w:adjustRightInd/>
        <w:spacing w:after="100"/>
        <w:textAlignment w:val="auto"/>
      </w:pPr>
      <w:r w:rsidRPr="00CE575C">
        <w:t>Test results submitting:</w:t>
      </w:r>
    </w:p>
    <w:p w14:paraId="2EE0294E" w14:textId="77777777" w:rsidR="006050B3" w:rsidRPr="00CE575C" w:rsidRDefault="006050B3" w:rsidP="006050B3">
      <w:pPr>
        <w:numPr>
          <w:ilvl w:val="1"/>
          <w:numId w:val="37"/>
        </w:numPr>
        <w:overflowPunct/>
        <w:autoSpaceDE/>
        <w:autoSpaceDN/>
        <w:adjustRightInd/>
        <w:spacing w:after="100"/>
        <w:textAlignment w:val="auto"/>
      </w:pPr>
      <w:r w:rsidRPr="00CE575C">
        <w:t xml:space="preserve">Using the same worksheet template in </w:t>
      </w:r>
      <w:r>
        <w:t>[TBD]</w:t>
      </w:r>
      <w:r w:rsidRPr="00CE575C">
        <w:t xml:space="preserve"> to submit the measurement results</w:t>
      </w:r>
    </w:p>
    <w:p w14:paraId="689D6834" w14:textId="77777777" w:rsidR="006050B3" w:rsidRPr="00CE575C" w:rsidRDefault="006050B3" w:rsidP="006050B3">
      <w:pPr>
        <w:numPr>
          <w:ilvl w:val="1"/>
          <w:numId w:val="37"/>
        </w:numPr>
        <w:overflowPunct/>
        <w:autoSpaceDE/>
        <w:autoSpaceDN/>
        <w:adjustRightInd/>
        <w:spacing w:after="100"/>
        <w:textAlignment w:val="auto"/>
      </w:pPr>
      <w:r w:rsidRPr="00CE575C">
        <w:t>The measurement results should be submitted to RAN4 by anonymous approach (the UE model should not be disclosed)</w:t>
      </w:r>
    </w:p>
    <w:p w14:paraId="79B38F0B" w14:textId="77777777" w:rsidR="006050B3" w:rsidRPr="00CE575C" w:rsidRDefault="006050B3" w:rsidP="006050B3">
      <w:pPr>
        <w:numPr>
          <w:ilvl w:val="1"/>
          <w:numId w:val="37"/>
        </w:numPr>
        <w:overflowPunct/>
        <w:autoSpaceDE/>
        <w:autoSpaceDN/>
        <w:adjustRightInd/>
        <w:spacing w:after="100"/>
        <w:textAlignment w:val="auto"/>
      </w:pPr>
      <w:r w:rsidRPr="00CE575C">
        <w:t>Results shall not be shared between labs before submitting to RAN4 meetings or sharing in the RAN4 reflector. Comparison and lab alignment analysis should only be done in RAN4 meetings/discussions</w:t>
      </w:r>
    </w:p>
    <w:p w14:paraId="7883985F" w14:textId="77777777" w:rsidR="006050B3" w:rsidRPr="00CE575C" w:rsidRDefault="006050B3" w:rsidP="006050B3">
      <w:pPr>
        <w:numPr>
          <w:ilvl w:val="0"/>
          <w:numId w:val="37"/>
        </w:numPr>
        <w:overflowPunct/>
        <w:autoSpaceDE/>
        <w:autoSpaceDN/>
        <w:adjustRightInd/>
        <w:spacing w:after="100"/>
        <w:textAlignment w:val="auto"/>
      </w:pPr>
      <w:r>
        <w:t xml:space="preserve">Harmonization </w:t>
      </w:r>
      <w:r w:rsidRPr="00CE575C">
        <w:t>criteria:</w:t>
      </w:r>
    </w:p>
    <w:p w14:paraId="6B796C9F" w14:textId="77777777" w:rsidR="006050B3" w:rsidRPr="00CE575C" w:rsidRDefault="006050B3" w:rsidP="006050B3">
      <w:pPr>
        <w:numPr>
          <w:ilvl w:val="1"/>
          <w:numId w:val="37"/>
        </w:numPr>
        <w:overflowPunct/>
        <w:autoSpaceDE/>
        <w:autoSpaceDN/>
        <w:adjustRightInd/>
        <w:spacing w:after="100"/>
        <w:textAlignment w:val="auto"/>
      </w:pPr>
      <w:r w:rsidRPr="00CE575C">
        <w:t>The pass/fail criteria are defined as the maximum deviation between the measurement result and the reference value</w:t>
      </w:r>
    </w:p>
    <w:p w14:paraId="2C48F032" w14:textId="77777777" w:rsidR="006050B3" w:rsidRPr="00CE575C" w:rsidRDefault="006050B3" w:rsidP="006050B3">
      <w:pPr>
        <w:numPr>
          <w:ilvl w:val="1"/>
          <w:numId w:val="37"/>
        </w:numPr>
        <w:overflowPunct/>
        <w:autoSpaceDE/>
        <w:autoSpaceDN/>
        <w:adjustRightInd/>
        <w:spacing w:after="100"/>
        <w:textAlignment w:val="auto"/>
      </w:pPr>
      <w:r w:rsidRPr="00CE575C">
        <w:t xml:space="preserve">Confirm the reference value derived based on the per-band per-PC averaging approach (linear average with dBm) of </w:t>
      </w:r>
      <w:r>
        <w:t>harmonization</w:t>
      </w:r>
      <w:r w:rsidRPr="00CE575C">
        <w:t xml:space="preserve"> data pool from ≥3 labs submitted before </w:t>
      </w:r>
      <w:r>
        <w:t>[TBD]</w:t>
      </w:r>
      <w:r w:rsidRPr="00CE575C">
        <w:t xml:space="preserve"> as baseline.</w:t>
      </w:r>
    </w:p>
    <w:p w14:paraId="05337F51" w14:textId="77777777" w:rsidR="006050B3" w:rsidRPr="00CE575C" w:rsidRDefault="006050B3" w:rsidP="006050B3">
      <w:pPr>
        <w:numPr>
          <w:ilvl w:val="1"/>
          <w:numId w:val="37"/>
        </w:numPr>
        <w:overflowPunct/>
        <w:autoSpaceDE/>
        <w:autoSpaceDN/>
        <w:adjustRightInd/>
        <w:spacing w:after="100"/>
        <w:textAlignment w:val="auto"/>
      </w:pPr>
      <w:r w:rsidRPr="00CE575C">
        <w:t>Apparent outliers will not be considered in averaging process. The value deviates over 1.5*MU from all the other lab’s results should be identified as apparent outlier.</w:t>
      </w:r>
    </w:p>
    <w:p w14:paraId="23A7EF0A" w14:textId="77777777" w:rsidR="006050B3" w:rsidRPr="00CE575C" w:rsidRDefault="006050B3" w:rsidP="006050B3">
      <w:pPr>
        <w:numPr>
          <w:ilvl w:val="1"/>
          <w:numId w:val="37"/>
        </w:numPr>
        <w:overflowPunct/>
        <w:autoSpaceDE/>
        <w:autoSpaceDN/>
        <w:adjustRightInd/>
        <w:spacing w:after="100"/>
        <w:textAlignment w:val="auto"/>
      </w:pPr>
      <w:r w:rsidRPr="00CE575C">
        <w:t xml:space="preserve">Pass/fail limit for lab alignment should be defined as </w:t>
      </w:r>
      <w:r>
        <w:t>X</w:t>
      </w:r>
      <w:r w:rsidRPr="00CE575C">
        <w:t>*MU (</w:t>
      </w:r>
      <w:r>
        <w:t>X is TBD</w:t>
      </w:r>
      <w:r w:rsidRPr="00CE575C">
        <w:t xml:space="preserve">) as baseline. MU value is the expanded MU </w:t>
      </w:r>
      <w:r>
        <w:t>for BHH (to be defined in RAN5)</w:t>
      </w:r>
      <w:r w:rsidRPr="00CE575C">
        <w:t>.</w:t>
      </w:r>
    </w:p>
    <w:p w14:paraId="7C8A1757" w14:textId="77777777" w:rsidR="006050B3" w:rsidRPr="00CE575C" w:rsidRDefault="006050B3" w:rsidP="006050B3">
      <w:pPr>
        <w:numPr>
          <w:ilvl w:val="1"/>
          <w:numId w:val="37"/>
        </w:numPr>
        <w:overflowPunct/>
        <w:autoSpaceDE/>
        <w:autoSpaceDN/>
        <w:adjustRightInd/>
        <w:spacing w:after="100"/>
        <w:textAlignment w:val="auto"/>
      </w:pPr>
      <w:r w:rsidRPr="00CE575C">
        <w:t>How to treat late submission results and confirm the alignment:</w:t>
      </w:r>
      <w:r>
        <w:t xml:space="preserve"> TBD</w:t>
      </w:r>
    </w:p>
    <w:p w14:paraId="58AE5419" w14:textId="77777777" w:rsidR="006050B3" w:rsidRPr="00CE575C" w:rsidRDefault="006050B3" w:rsidP="006050B3">
      <w:pPr>
        <w:numPr>
          <w:ilvl w:val="0"/>
          <w:numId w:val="37"/>
        </w:numPr>
        <w:overflowPunct/>
        <w:autoSpaceDE/>
        <w:autoSpaceDN/>
        <w:adjustRightInd/>
        <w:spacing w:after="100"/>
        <w:textAlignment w:val="auto"/>
      </w:pPr>
      <w:r w:rsidRPr="00CE575C">
        <w:t>Test lab procedures:</w:t>
      </w:r>
    </w:p>
    <w:p w14:paraId="32DD27B6" w14:textId="77777777" w:rsidR="006050B3" w:rsidRPr="00CE575C" w:rsidRDefault="006050B3" w:rsidP="006050B3">
      <w:pPr>
        <w:numPr>
          <w:ilvl w:val="1"/>
          <w:numId w:val="36"/>
        </w:numPr>
        <w:overflowPunct/>
        <w:autoSpaceDE/>
        <w:autoSpaceDN/>
        <w:adjustRightInd/>
        <w:spacing w:after="100"/>
        <w:textAlignment w:val="auto"/>
      </w:pPr>
      <w:r w:rsidRPr="00CE575C">
        <w:t>LAD</w:t>
      </w:r>
      <w:r>
        <w:t>s</w:t>
      </w:r>
      <w:r w:rsidRPr="00CE575C">
        <w:t xml:space="preserve"> delivery scheme </w:t>
      </w:r>
    </w:p>
    <w:p w14:paraId="694948C8" w14:textId="77777777" w:rsidR="006050B3" w:rsidRDefault="006050B3" w:rsidP="006050B3">
      <w:pPr>
        <w:numPr>
          <w:ilvl w:val="2"/>
          <w:numId w:val="38"/>
        </w:numPr>
        <w:overflowPunct/>
        <w:autoSpaceDE/>
        <w:autoSpaceDN/>
        <w:adjustRightInd/>
        <w:spacing w:after="100"/>
        <w:textAlignment w:val="auto"/>
      </w:pPr>
      <w:r w:rsidRPr="00CE575C">
        <w:t xml:space="preserve">LAD delivery scheme </w:t>
      </w:r>
      <w:r>
        <w:t>will be decided after the confirmation of all the RC volunteer labs</w:t>
      </w:r>
      <w:r w:rsidRPr="00CE575C">
        <w:t>.</w:t>
      </w:r>
    </w:p>
    <w:p w14:paraId="3B7A0E6D" w14:textId="77777777" w:rsidR="006050B3" w:rsidRPr="00CE575C" w:rsidRDefault="006050B3" w:rsidP="006050B3">
      <w:pPr>
        <w:numPr>
          <w:ilvl w:val="2"/>
          <w:numId w:val="38"/>
        </w:numPr>
        <w:overflowPunct/>
        <w:autoSpaceDE/>
        <w:autoSpaceDN/>
        <w:adjustRightInd/>
        <w:spacing w:after="100"/>
        <w:textAlignment w:val="auto"/>
      </w:pPr>
      <w:r>
        <w:t>LAD delivery will also consider the parallel Rel-18 AC lab alignment activity to ensure efficiency</w:t>
      </w:r>
    </w:p>
    <w:p w14:paraId="54884968" w14:textId="77777777" w:rsidR="006050B3" w:rsidRPr="00CE575C" w:rsidRDefault="006050B3" w:rsidP="006050B3">
      <w:pPr>
        <w:numPr>
          <w:ilvl w:val="1"/>
          <w:numId w:val="36"/>
        </w:numPr>
        <w:overflowPunct/>
        <w:autoSpaceDE/>
        <w:autoSpaceDN/>
        <w:adjustRightInd/>
        <w:spacing w:after="100"/>
        <w:textAlignment w:val="auto"/>
      </w:pPr>
      <w:r w:rsidRPr="00CE575C">
        <w:t xml:space="preserve">LAD measurement time in each test lab: finalize LAD measurement within </w:t>
      </w:r>
      <w:r>
        <w:t>[TBD]</w:t>
      </w:r>
      <w:r w:rsidRPr="00CE575C">
        <w:t xml:space="preserve"> workdays, and deliver to next lab ASAP with LAD delivery </w:t>
      </w:r>
      <w:proofErr w:type="gramStart"/>
      <w:r w:rsidRPr="00CE575C">
        <w:t>In</w:t>
      </w:r>
      <w:proofErr w:type="gramEnd"/>
      <w:r w:rsidRPr="00CE575C">
        <w:t>/Out information shared in reflector.</w:t>
      </w:r>
    </w:p>
    <w:p w14:paraId="0B750482" w14:textId="77777777" w:rsidR="006050B3" w:rsidRPr="00CE575C" w:rsidRDefault="006050B3" w:rsidP="006050B3">
      <w:pPr>
        <w:numPr>
          <w:ilvl w:val="1"/>
          <w:numId w:val="36"/>
        </w:numPr>
        <w:overflowPunct/>
        <w:autoSpaceDE/>
        <w:autoSpaceDN/>
        <w:adjustRightInd/>
        <w:spacing w:after="100"/>
        <w:textAlignment w:val="auto"/>
      </w:pPr>
      <w:r w:rsidRPr="00CE575C">
        <w:t>Encourage test labs to share resulting combined MU based on their own systems</w:t>
      </w:r>
    </w:p>
    <w:p w14:paraId="443D140E" w14:textId="77777777" w:rsidR="006050B3" w:rsidRDefault="006050B3" w:rsidP="00321124">
      <w:pPr>
        <w:spacing w:after="120"/>
        <w:rPr>
          <w:rFonts w:eastAsia="宋体"/>
        </w:rPr>
      </w:pPr>
    </w:p>
    <w:p w14:paraId="1605D57D" w14:textId="77777777" w:rsidR="004F3605" w:rsidRPr="004F3605" w:rsidRDefault="004F3605" w:rsidP="00983404">
      <w:pPr>
        <w:pStyle w:val="aff8"/>
        <w:spacing w:line="360" w:lineRule="auto"/>
        <w:ind w:leftChars="0" w:left="564"/>
        <w:rPr>
          <w:rFonts w:ascii="Times New Roman" w:eastAsia="等线" w:hAnsi="Times New Roman"/>
          <w:kern w:val="0"/>
          <w:sz w:val="20"/>
          <w:szCs w:val="20"/>
          <w:lang w:eastAsia="zh-CN"/>
        </w:rPr>
      </w:pPr>
    </w:p>
    <w:p w14:paraId="703572FE" w14:textId="776A2FB0" w:rsidR="00111094" w:rsidRPr="00C23A9D" w:rsidRDefault="009A2607" w:rsidP="002A7D77">
      <w:pPr>
        <w:pStyle w:val="4"/>
        <w:rPr>
          <w:lang w:eastAsia="ja-JP"/>
        </w:rPr>
      </w:pPr>
      <w:r w:rsidRPr="00C23A9D">
        <w:rPr>
          <w:lang w:eastAsia="ja-JP"/>
        </w:rPr>
        <w:t>2.4.2</w:t>
      </w:r>
      <w:r w:rsidRPr="00C23A9D">
        <w:rPr>
          <w:lang w:eastAsia="ja-JP"/>
        </w:rPr>
        <w:tab/>
        <w:t>Remaining Open issues</w:t>
      </w:r>
    </w:p>
    <w:p w14:paraId="7A4CEB87" w14:textId="0A587894" w:rsidR="00273F6E" w:rsidRDefault="009374B6" w:rsidP="00CC1702">
      <w:pPr>
        <w:numPr>
          <w:ilvl w:val="2"/>
          <w:numId w:val="7"/>
        </w:numPr>
        <w:rPr>
          <w:rFonts w:eastAsiaTheme="minorEastAsia"/>
          <w:lang w:val="en-US" w:eastAsia="zh-CN"/>
        </w:rPr>
      </w:pPr>
      <w:r>
        <w:rPr>
          <w:rFonts w:eastAsiaTheme="minorEastAsia"/>
          <w:lang w:val="en-US" w:eastAsia="zh-CN"/>
        </w:rPr>
        <w:t>E</w:t>
      </w:r>
      <w:r w:rsidRPr="009374B6">
        <w:rPr>
          <w:rFonts w:eastAsiaTheme="minorEastAsia"/>
          <w:lang w:val="en-US" w:eastAsia="zh-CN"/>
        </w:rPr>
        <w:t xml:space="preserve">nhancement of the anechoic-chamber based test methodology </w:t>
      </w:r>
    </w:p>
    <w:p w14:paraId="7F16726B" w14:textId="4D7E0007" w:rsidR="009374B6" w:rsidRDefault="009374B6" w:rsidP="00CC1702">
      <w:pPr>
        <w:numPr>
          <w:ilvl w:val="2"/>
          <w:numId w:val="7"/>
        </w:numPr>
        <w:rPr>
          <w:rFonts w:eastAsiaTheme="minorEastAsia"/>
          <w:lang w:val="en-US" w:eastAsia="zh-CN"/>
        </w:rPr>
      </w:pPr>
      <w:r>
        <w:rPr>
          <w:rFonts w:eastAsiaTheme="minorEastAsia"/>
          <w:lang w:val="en-US" w:eastAsia="zh-CN"/>
        </w:rPr>
        <w:t>S</w:t>
      </w:r>
      <w:r w:rsidRPr="009374B6">
        <w:rPr>
          <w:rFonts w:eastAsiaTheme="minorEastAsia"/>
          <w:lang w:val="en-US" w:eastAsia="zh-CN"/>
        </w:rPr>
        <w:t>pecify reverb-chamber based test methodology to support SA and EN-DC TRP TRS testing</w:t>
      </w:r>
    </w:p>
    <w:p w14:paraId="75D3F9A3" w14:textId="592DF5B0" w:rsidR="009374B6" w:rsidRDefault="009374B6" w:rsidP="00CC1702">
      <w:pPr>
        <w:numPr>
          <w:ilvl w:val="2"/>
          <w:numId w:val="7"/>
        </w:numPr>
        <w:rPr>
          <w:rFonts w:eastAsiaTheme="minorEastAsia"/>
          <w:lang w:val="en-US" w:eastAsia="zh-CN"/>
        </w:rPr>
      </w:pPr>
      <w:r w:rsidRPr="009374B6">
        <w:rPr>
          <w:rFonts w:eastAsiaTheme="minorEastAsia"/>
          <w:lang w:val="en-US" w:eastAsia="zh-CN"/>
        </w:rPr>
        <w:t xml:space="preserve">Study and specify the testing time reduction methodology </w:t>
      </w:r>
      <w:r w:rsidR="006050B3">
        <w:rPr>
          <w:rFonts w:eastAsiaTheme="minorEastAsia"/>
          <w:lang w:val="en-US" w:eastAsia="zh-CN"/>
        </w:rPr>
        <w:t xml:space="preserve">and MU </w:t>
      </w:r>
      <w:r w:rsidRPr="009374B6">
        <w:rPr>
          <w:rFonts w:eastAsiaTheme="minorEastAsia"/>
          <w:lang w:val="en-US" w:eastAsia="zh-CN"/>
        </w:rPr>
        <w:t>for TRP and TRS testing</w:t>
      </w:r>
    </w:p>
    <w:p w14:paraId="116A1233" w14:textId="53374172" w:rsidR="0031709C" w:rsidRDefault="0031709C" w:rsidP="00CC1702">
      <w:pPr>
        <w:numPr>
          <w:ilvl w:val="2"/>
          <w:numId w:val="7"/>
        </w:numPr>
        <w:rPr>
          <w:rFonts w:eastAsiaTheme="minorEastAsia"/>
          <w:lang w:val="en-US" w:eastAsia="zh-CN"/>
        </w:rPr>
      </w:pPr>
      <w:r>
        <w:rPr>
          <w:rFonts w:eastAsiaTheme="minorEastAsia"/>
          <w:lang w:val="en-US" w:eastAsia="zh-CN"/>
        </w:rPr>
        <w:lastRenderedPageBreak/>
        <w:t>MU assessment editing for TR 38.870</w:t>
      </w:r>
    </w:p>
    <w:p w14:paraId="09D68A75" w14:textId="19D4FC2A" w:rsidR="006050B3" w:rsidRDefault="006050B3" w:rsidP="00CC1702">
      <w:pPr>
        <w:numPr>
          <w:ilvl w:val="2"/>
          <w:numId w:val="7"/>
        </w:numPr>
        <w:rPr>
          <w:rFonts w:eastAsiaTheme="minorEastAsia"/>
          <w:lang w:val="en-US" w:eastAsia="zh-CN"/>
        </w:rPr>
      </w:pPr>
      <w:r>
        <w:rPr>
          <w:rFonts w:eastAsiaTheme="minorEastAsia"/>
          <w:lang w:val="en-US" w:eastAsia="zh-CN"/>
        </w:rPr>
        <w:t>RC harmonization activity</w:t>
      </w:r>
    </w:p>
    <w:p w14:paraId="1ADA8711" w14:textId="24734C1E" w:rsidR="006050B3" w:rsidRDefault="006050B3" w:rsidP="00CC1702">
      <w:pPr>
        <w:numPr>
          <w:ilvl w:val="2"/>
          <w:numId w:val="7"/>
        </w:numPr>
        <w:rPr>
          <w:rFonts w:eastAsiaTheme="minorEastAsia"/>
          <w:lang w:val="en-US" w:eastAsia="zh-CN"/>
        </w:rPr>
      </w:pPr>
      <w:r>
        <w:rPr>
          <w:rFonts w:eastAsiaTheme="minorEastAsia"/>
          <w:lang w:val="en-US" w:eastAsia="zh-CN"/>
        </w:rPr>
        <w:t>AC lab alignment activity</w:t>
      </w:r>
    </w:p>
    <w:p w14:paraId="0AD1D051" w14:textId="34B8AEA7" w:rsidR="00941D4C" w:rsidRDefault="00941D4C" w:rsidP="00CC1702">
      <w:pPr>
        <w:numPr>
          <w:ilvl w:val="2"/>
          <w:numId w:val="7"/>
        </w:numPr>
        <w:rPr>
          <w:rFonts w:eastAsiaTheme="minorEastAsia"/>
          <w:lang w:val="en-US" w:eastAsia="zh-CN"/>
        </w:rPr>
      </w:pPr>
      <w:r>
        <w:rPr>
          <w:rFonts w:eastAsiaTheme="minorEastAsia"/>
          <w:lang w:val="en-US" w:eastAsia="zh-CN"/>
        </w:rPr>
        <w:t>Framework for Rel-18 TRP TRS requirements</w:t>
      </w:r>
    </w:p>
    <w:p w14:paraId="4A934884" w14:textId="29C3E854" w:rsidR="00941D4C" w:rsidRDefault="00941D4C" w:rsidP="00CC1702">
      <w:pPr>
        <w:numPr>
          <w:ilvl w:val="2"/>
          <w:numId w:val="7"/>
        </w:numPr>
        <w:rPr>
          <w:rFonts w:eastAsiaTheme="minorEastAsia"/>
          <w:lang w:val="en-US" w:eastAsia="zh-CN"/>
        </w:rPr>
      </w:pPr>
      <w:r>
        <w:rPr>
          <w:rFonts w:eastAsiaTheme="minorEastAsia"/>
          <w:lang w:val="en-US" w:eastAsia="zh-CN"/>
        </w:rPr>
        <w:t>Specify TRP TRS Requirements</w:t>
      </w: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60EABF25" w:rsidR="0030706A" w:rsidRDefault="0030706A" w:rsidP="0030706A">
      <w:pPr>
        <w:pStyle w:val="4"/>
        <w:rPr>
          <w:lang w:eastAsia="ja-JP"/>
        </w:rPr>
      </w:pPr>
      <w:r w:rsidRPr="00C23A9D">
        <w:rPr>
          <w:lang w:eastAsia="ja-JP"/>
        </w:rPr>
        <w:t>2.5.1</w:t>
      </w:r>
      <w:r w:rsidRPr="00C23A9D">
        <w:rPr>
          <w:lang w:eastAsia="ja-JP"/>
        </w:rPr>
        <w:tab/>
        <w:t>Agreements</w:t>
      </w:r>
    </w:p>
    <w:p w14:paraId="28B3CF53" w14:textId="0CD4B5FE" w:rsidR="005C1760" w:rsidRPr="005C1760" w:rsidRDefault="005C1760" w:rsidP="005C1760">
      <w:pPr>
        <w:rPr>
          <w:rFonts w:eastAsia="Yu Mincho"/>
          <w:b/>
          <w:bCs/>
          <w:u w:val="single"/>
          <w:lang w:eastAsia="ja-JP"/>
        </w:rPr>
      </w:pPr>
      <w:r w:rsidRPr="00362428">
        <w:rPr>
          <w:rFonts w:eastAsia="Yu Mincho"/>
          <w:b/>
          <w:bCs/>
          <w:sz w:val="24"/>
          <w:u w:val="single"/>
          <w:lang w:eastAsia="ja-JP"/>
        </w:rPr>
        <w:t>RAN5 #9</w:t>
      </w:r>
      <w:r w:rsidR="00321124">
        <w:rPr>
          <w:rFonts w:eastAsia="Yu Mincho"/>
          <w:b/>
          <w:bCs/>
          <w:sz w:val="24"/>
          <w:u w:val="single"/>
          <w:lang w:eastAsia="ja-JP"/>
        </w:rPr>
        <w:t>9</w:t>
      </w:r>
      <w:r w:rsidRPr="00362428">
        <w:rPr>
          <w:rFonts w:eastAsia="Yu Mincho"/>
          <w:b/>
          <w:bCs/>
          <w:sz w:val="24"/>
          <w:u w:val="single"/>
          <w:lang w:eastAsia="ja-JP"/>
        </w:rPr>
        <w:t xml:space="preserve"> </w:t>
      </w:r>
    </w:p>
    <w:p w14:paraId="7D1776F2" w14:textId="21D684AF" w:rsidR="005C1760" w:rsidRDefault="003D3289" w:rsidP="005C1760">
      <w:pPr>
        <w:pStyle w:val="aff8"/>
        <w:numPr>
          <w:ilvl w:val="0"/>
          <w:numId w:val="24"/>
        </w:numPr>
        <w:ind w:leftChars="0"/>
        <w:rPr>
          <w:sz w:val="20"/>
        </w:rPr>
      </w:pPr>
      <w:r w:rsidRPr="003D3289">
        <w:rPr>
          <w:sz w:val="20"/>
        </w:rPr>
        <w:t>AC MU Analysis for NR FR1 TRP-TRS (Rel.17)</w:t>
      </w:r>
      <w:r>
        <w:rPr>
          <w:sz w:val="20"/>
        </w:rPr>
        <w:t xml:space="preserve"> was agreed in [1]</w:t>
      </w:r>
      <w:r w:rsidR="00D1134F" w:rsidRPr="00187CC0">
        <w:rPr>
          <w:sz w:val="20"/>
        </w:rPr>
        <w:t>.</w:t>
      </w:r>
    </w:p>
    <w:p w14:paraId="3DACF56E" w14:textId="5A1ACFDE" w:rsidR="003D3289" w:rsidRDefault="003D3289" w:rsidP="005C1760">
      <w:pPr>
        <w:pStyle w:val="aff8"/>
        <w:numPr>
          <w:ilvl w:val="0"/>
          <w:numId w:val="24"/>
        </w:numPr>
        <w:ind w:leftChars="0"/>
        <w:rPr>
          <w:sz w:val="20"/>
        </w:rPr>
      </w:pPr>
      <w:r w:rsidRPr="003D3289">
        <w:rPr>
          <w:sz w:val="20"/>
        </w:rPr>
        <w:t>RAN4 progress update and MU impact analysis for Enhanced NR FR1 TRP-TRS test methods (Rel-18)</w:t>
      </w:r>
      <w:r>
        <w:rPr>
          <w:sz w:val="20"/>
        </w:rPr>
        <w:t xml:space="preserve"> was approved in [2]</w:t>
      </w:r>
    </w:p>
    <w:p w14:paraId="51A55349" w14:textId="4D7A97AE" w:rsidR="003D3289" w:rsidRDefault="003D3289" w:rsidP="005C1760">
      <w:pPr>
        <w:pStyle w:val="aff8"/>
        <w:numPr>
          <w:ilvl w:val="0"/>
          <w:numId w:val="24"/>
        </w:numPr>
        <w:ind w:leftChars="0"/>
        <w:rPr>
          <w:sz w:val="20"/>
        </w:rPr>
      </w:pPr>
      <w:r w:rsidRPr="003D3289">
        <w:rPr>
          <w:sz w:val="20"/>
        </w:rPr>
        <w:t>Text proposal for TR 38.870 Annex B on MU for BHH</w:t>
      </w:r>
      <w:r>
        <w:rPr>
          <w:sz w:val="20"/>
        </w:rPr>
        <w:t xml:space="preserve"> was approved in [3]</w:t>
      </w:r>
    </w:p>
    <w:p w14:paraId="7319D05D" w14:textId="1342C456" w:rsidR="003D3289" w:rsidRDefault="003D3289" w:rsidP="005C1760">
      <w:pPr>
        <w:pStyle w:val="aff8"/>
        <w:numPr>
          <w:ilvl w:val="0"/>
          <w:numId w:val="24"/>
        </w:numPr>
        <w:ind w:leftChars="0"/>
        <w:rPr>
          <w:sz w:val="20"/>
        </w:rPr>
      </w:pPr>
      <w:r w:rsidRPr="003D3289">
        <w:rPr>
          <w:sz w:val="20"/>
        </w:rPr>
        <w:t>Test Time Reduction using Coarser TRP/TRS Measurement Grids for above and below 3 GHz</w:t>
      </w:r>
      <w:r>
        <w:rPr>
          <w:sz w:val="20"/>
        </w:rPr>
        <w:t xml:space="preserve"> was agreed in [5]</w:t>
      </w:r>
    </w:p>
    <w:p w14:paraId="0372E399" w14:textId="2BF0D9B8" w:rsidR="003D3289" w:rsidRPr="00187CC0" w:rsidRDefault="003D3289" w:rsidP="005C1760">
      <w:pPr>
        <w:pStyle w:val="aff8"/>
        <w:numPr>
          <w:ilvl w:val="0"/>
          <w:numId w:val="24"/>
        </w:numPr>
        <w:ind w:leftChars="0"/>
        <w:rPr>
          <w:sz w:val="20"/>
        </w:rPr>
      </w:pPr>
      <w:r w:rsidRPr="003D3289">
        <w:rPr>
          <w:sz w:val="20"/>
        </w:rPr>
        <w:t>RC MU Analysis for NR FR1 TRP-TRS Enhancement</w:t>
      </w:r>
      <w:r>
        <w:rPr>
          <w:sz w:val="20"/>
        </w:rPr>
        <w:t xml:space="preserve"> was agreed in [7]</w:t>
      </w:r>
    </w:p>
    <w:p w14:paraId="64E60C57" w14:textId="77777777" w:rsidR="005C1760" w:rsidRPr="005C1760" w:rsidRDefault="005C1760" w:rsidP="005C1760">
      <w:pPr>
        <w:pStyle w:val="aff8"/>
        <w:ind w:leftChars="0" w:left="720"/>
      </w:pPr>
    </w:p>
    <w:p w14:paraId="57CFB202" w14:textId="7921A47F" w:rsidR="0030706A" w:rsidRDefault="0030706A" w:rsidP="0030706A">
      <w:pPr>
        <w:pStyle w:val="4"/>
        <w:rPr>
          <w:lang w:eastAsia="ja-JP"/>
        </w:rPr>
      </w:pPr>
      <w:r w:rsidRPr="00C23A9D">
        <w:rPr>
          <w:lang w:eastAsia="ja-JP"/>
        </w:rPr>
        <w:t>2.4.2</w:t>
      </w:r>
      <w:r w:rsidRPr="00C23A9D">
        <w:rPr>
          <w:lang w:eastAsia="ja-JP"/>
        </w:rPr>
        <w:tab/>
        <w:t>Remaining Open issues</w:t>
      </w:r>
    </w:p>
    <w:p w14:paraId="1AB0A6D5" w14:textId="1005741D" w:rsidR="005C1760" w:rsidRDefault="005C1760" w:rsidP="005C1760">
      <w:pPr>
        <w:pStyle w:val="aff8"/>
        <w:numPr>
          <w:ilvl w:val="0"/>
          <w:numId w:val="23"/>
        </w:numPr>
        <w:ind w:leftChars="0"/>
      </w:pPr>
      <w:r>
        <w:t>MU assessment for Rel-18 FR1 TRP TRS enhancement</w:t>
      </w:r>
    </w:p>
    <w:p w14:paraId="3C4428F8" w14:textId="3775C853" w:rsidR="00191433" w:rsidRDefault="00191433" w:rsidP="00191433">
      <w:pPr>
        <w:pStyle w:val="aff8"/>
        <w:numPr>
          <w:ilvl w:val="1"/>
          <w:numId w:val="23"/>
        </w:numPr>
        <w:ind w:leftChars="0"/>
      </w:pPr>
      <w:r>
        <w:t>AC and RC</w:t>
      </w:r>
      <w:r w:rsidR="00CD47E7">
        <w:t xml:space="preserve"> </w:t>
      </w:r>
    </w:p>
    <w:p w14:paraId="52A0DCD2" w14:textId="77777777" w:rsidR="005C1760" w:rsidRPr="005C1760" w:rsidRDefault="005C1760" w:rsidP="005C1760">
      <w:pPr>
        <w:pStyle w:val="aff8"/>
        <w:ind w:leftChars="0" w:left="720"/>
      </w:pPr>
    </w:p>
    <w:p w14:paraId="71DBB455" w14:textId="77777777" w:rsidR="00701410" w:rsidRPr="00C23A9D" w:rsidRDefault="00701410" w:rsidP="00701410">
      <w:pPr>
        <w:pStyle w:val="2"/>
      </w:pPr>
      <w:r w:rsidRPr="00C23A9D">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07D070E3" w14:textId="77777777" w:rsidR="005A6C96" w:rsidRDefault="00815869" w:rsidP="005A6C96">
      <w:pPr>
        <w:pStyle w:val="2"/>
      </w:pPr>
      <w:r>
        <w:t>4</w:t>
      </w:r>
      <w:r w:rsidR="005A6C96">
        <w:t>.</w:t>
      </w:r>
      <w:r w:rsidR="005A6C96">
        <w:tab/>
        <w:t>References</w:t>
      </w:r>
    </w:p>
    <w:p w14:paraId="40DB56EA" w14:textId="77777777" w:rsidR="00DE06DD" w:rsidRDefault="00DE06DD" w:rsidP="006D04F1">
      <w:pPr>
        <w:overflowPunct/>
        <w:autoSpaceDE/>
        <w:autoSpaceDN/>
        <w:snapToGrid w:val="0"/>
        <w:spacing w:after="0"/>
        <w:textAlignment w:val="auto"/>
        <w:rPr>
          <w:rFonts w:eastAsiaTheme="minorEastAsia"/>
          <w:b/>
          <w:bCs/>
          <w:u w:val="single"/>
          <w:lang w:eastAsia="ko-KR"/>
        </w:rPr>
      </w:pPr>
    </w:p>
    <w:p w14:paraId="33ECECAF" w14:textId="069A3702" w:rsidR="00B3199E" w:rsidRDefault="005C2C06" w:rsidP="00B3199E">
      <w:pPr>
        <w:overflowPunct/>
        <w:autoSpaceDE/>
        <w:autoSpaceDN/>
        <w:snapToGrid w:val="0"/>
        <w:spacing w:after="0"/>
        <w:textAlignment w:val="auto"/>
        <w:rPr>
          <w:rFonts w:eastAsiaTheme="minorEastAsia"/>
          <w:b/>
          <w:bCs/>
          <w:u w:val="single"/>
          <w:lang w:eastAsia="ko-KR"/>
        </w:rPr>
      </w:pPr>
      <w:r w:rsidRPr="005C2C06">
        <w:rPr>
          <w:rFonts w:eastAsiaTheme="minorEastAsia"/>
          <w:b/>
          <w:bCs/>
          <w:u w:val="single"/>
          <w:lang w:eastAsia="ko-KR"/>
        </w:rPr>
        <w:t>RAN4 #106</w:t>
      </w:r>
      <w:r w:rsidR="00CD47E7">
        <w:rPr>
          <w:rFonts w:eastAsiaTheme="minorEastAsia"/>
          <w:b/>
          <w:bCs/>
          <w:u w:val="single"/>
          <w:lang w:eastAsia="ko-KR"/>
        </w:rPr>
        <w:t>bis-e</w:t>
      </w:r>
      <w:r w:rsidRPr="005C2C06">
        <w:rPr>
          <w:rFonts w:eastAsiaTheme="minorEastAsia"/>
          <w:b/>
          <w:bCs/>
          <w:u w:val="single"/>
          <w:lang w:eastAsia="ko-KR"/>
        </w:rPr>
        <w:t xml:space="preserve"> </w:t>
      </w:r>
    </w:p>
    <w:p w14:paraId="1DEBD429" w14:textId="406F4E7C" w:rsidR="00DE06DD" w:rsidRDefault="00DE06DD" w:rsidP="006D04F1">
      <w:pPr>
        <w:overflowPunct/>
        <w:autoSpaceDE/>
        <w:autoSpaceDN/>
        <w:snapToGrid w:val="0"/>
        <w:spacing w:after="0"/>
        <w:textAlignment w:val="auto"/>
        <w:rPr>
          <w:rFonts w:eastAsiaTheme="minorEastAsia"/>
          <w:b/>
          <w:bCs/>
          <w:u w:val="single"/>
          <w:lang w:eastAsia="ko-KR"/>
        </w:rPr>
      </w:pPr>
    </w:p>
    <w:p w14:paraId="71C5F5E2"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R4-2304027</w:t>
      </w:r>
      <w:r w:rsidRPr="00CD47E7">
        <w:rPr>
          <w:rFonts w:ascii="Arial" w:hAnsi="Arial" w:cs="Arial"/>
          <w:bCs/>
        </w:rPr>
        <w:tab/>
        <w:t>Proposals for spatial uniformity and CBW test procedures in RC</w:t>
      </w:r>
      <w:r w:rsidRPr="00CD47E7">
        <w:rPr>
          <w:rFonts w:ascii="Arial" w:hAnsi="Arial" w:cs="Arial"/>
          <w:bCs/>
        </w:rPr>
        <w:tab/>
        <w:t xml:space="preserve">EMITE, </w:t>
      </w:r>
      <w:proofErr w:type="spellStart"/>
      <w:r w:rsidRPr="00CD47E7">
        <w:rPr>
          <w:rFonts w:ascii="Arial" w:hAnsi="Arial" w:cs="Arial"/>
          <w:bCs/>
        </w:rPr>
        <w:t>BlueTest</w:t>
      </w:r>
      <w:proofErr w:type="spellEnd"/>
      <w:r w:rsidRPr="00CD47E7">
        <w:rPr>
          <w:rFonts w:ascii="Arial" w:hAnsi="Arial" w:cs="Arial"/>
          <w:bCs/>
        </w:rPr>
        <w:t xml:space="preserve">, Huawei, </w:t>
      </w:r>
      <w:proofErr w:type="spellStart"/>
      <w:r w:rsidRPr="00CD47E7">
        <w:rPr>
          <w:rFonts w:ascii="Arial" w:hAnsi="Arial" w:cs="Arial"/>
          <w:bCs/>
        </w:rPr>
        <w:t>HiSilicon</w:t>
      </w:r>
      <w:proofErr w:type="spellEnd"/>
    </w:p>
    <w:p w14:paraId="5276C587"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R4-2304028</w:t>
      </w:r>
      <w:r w:rsidRPr="00CD47E7">
        <w:rPr>
          <w:rFonts w:ascii="Arial" w:hAnsi="Arial" w:cs="Arial"/>
          <w:bCs/>
        </w:rPr>
        <w:tab/>
        <w:t>on TRP TRS test aspects</w:t>
      </w:r>
      <w:r w:rsidRPr="00CD47E7">
        <w:rPr>
          <w:rFonts w:ascii="Arial" w:hAnsi="Arial" w:cs="Arial"/>
          <w:bCs/>
        </w:rPr>
        <w:tab/>
        <w:t xml:space="preserve">Huawei </w:t>
      </w:r>
      <w:proofErr w:type="gramStart"/>
      <w:r w:rsidRPr="00CD47E7">
        <w:rPr>
          <w:rFonts w:ascii="Arial" w:hAnsi="Arial" w:cs="Arial"/>
          <w:bCs/>
        </w:rPr>
        <w:t>Tech.(</w:t>
      </w:r>
      <w:proofErr w:type="gramEnd"/>
      <w:r w:rsidRPr="00CD47E7">
        <w:rPr>
          <w:rFonts w:ascii="Arial" w:hAnsi="Arial" w:cs="Arial"/>
          <w:bCs/>
        </w:rPr>
        <w:t>UK) Co.. Ltd</w:t>
      </w:r>
    </w:p>
    <w:p w14:paraId="3184B192"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R4-2304034</w:t>
      </w:r>
      <w:r w:rsidRPr="00CD47E7">
        <w:rPr>
          <w:rFonts w:ascii="Arial" w:hAnsi="Arial" w:cs="Arial"/>
          <w:bCs/>
        </w:rPr>
        <w:tab/>
        <w:t>Text proposal for Annex C on environment in TR 38.870</w:t>
      </w:r>
      <w:r w:rsidRPr="00CD47E7">
        <w:rPr>
          <w:rFonts w:ascii="Arial" w:hAnsi="Arial" w:cs="Arial"/>
          <w:bCs/>
        </w:rPr>
        <w:tab/>
        <w:t xml:space="preserve">Huawei, </w:t>
      </w:r>
      <w:proofErr w:type="spellStart"/>
      <w:r w:rsidRPr="00CD47E7">
        <w:rPr>
          <w:rFonts w:ascii="Arial" w:hAnsi="Arial" w:cs="Arial"/>
          <w:bCs/>
        </w:rPr>
        <w:t>HiSilicon</w:t>
      </w:r>
      <w:proofErr w:type="spellEnd"/>
      <w:r w:rsidRPr="00CD47E7">
        <w:rPr>
          <w:rFonts w:ascii="Arial" w:hAnsi="Arial" w:cs="Arial"/>
          <w:bCs/>
        </w:rPr>
        <w:t>, Samsung</w:t>
      </w:r>
    </w:p>
    <w:p w14:paraId="4A9D0C99"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R4-2304343</w:t>
      </w:r>
      <w:r w:rsidRPr="00CD47E7">
        <w:rPr>
          <w:rFonts w:ascii="Arial" w:hAnsi="Arial" w:cs="Arial"/>
          <w:bCs/>
        </w:rPr>
        <w:tab/>
        <w:t>On TRP TRS test methodology</w:t>
      </w:r>
      <w:r w:rsidRPr="00CD47E7">
        <w:rPr>
          <w:rFonts w:ascii="Arial" w:hAnsi="Arial" w:cs="Arial"/>
          <w:bCs/>
        </w:rPr>
        <w:tab/>
        <w:t>Apple</w:t>
      </w:r>
    </w:p>
    <w:p w14:paraId="05F92C44"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R4-2304344</w:t>
      </w:r>
      <w:r w:rsidRPr="00CD47E7">
        <w:rPr>
          <w:rFonts w:ascii="Arial" w:hAnsi="Arial" w:cs="Arial"/>
          <w:bCs/>
        </w:rPr>
        <w:tab/>
        <w:t>On TRP TRS performance phase priorities</w:t>
      </w:r>
      <w:r w:rsidRPr="00CD47E7">
        <w:rPr>
          <w:rFonts w:ascii="Arial" w:hAnsi="Arial" w:cs="Arial"/>
          <w:bCs/>
        </w:rPr>
        <w:tab/>
        <w:t>Apple</w:t>
      </w:r>
    </w:p>
    <w:p w14:paraId="4323E8A5"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R4-2304345</w:t>
      </w:r>
      <w:r w:rsidRPr="00CD47E7">
        <w:rPr>
          <w:rFonts w:ascii="Arial" w:hAnsi="Arial" w:cs="Arial"/>
          <w:bCs/>
        </w:rPr>
        <w:tab/>
        <w:t>On device pool information for Rel-18 TRP TRS work</w:t>
      </w:r>
      <w:r w:rsidRPr="00CD47E7">
        <w:rPr>
          <w:rFonts w:ascii="Arial" w:hAnsi="Arial" w:cs="Arial"/>
          <w:bCs/>
        </w:rPr>
        <w:tab/>
        <w:t>Apple</w:t>
      </w:r>
    </w:p>
    <w:p w14:paraId="53A0E7C5"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R4-2304468</w:t>
      </w:r>
      <w:r w:rsidRPr="00CD47E7">
        <w:rPr>
          <w:rFonts w:ascii="Arial" w:hAnsi="Arial" w:cs="Arial"/>
          <w:bCs/>
        </w:rPr>
        <w:tab/>
        <w:t>Discussion on Coherence bandwidth of RC</w:t>
      </w:r>
      <w:r w:rsidRPr="00CD47E7">
        <w:rPr>
          <w:rFonts w:ascii="Arial" w:hAnsi="Arial" w:cs="Arial"/>
          <w:bCs/>
        </w:rPr>
        <w:tab/>
        <w:t xml:space="preserve">EMITE, </w:t>
      </w:r>
      <w:proofErr w:type="spellStart"/>
      <w:r w:rsidRPr="00CD47E7">
        <w:rPr>
          <w:rFonts w:ascii="Arial" w:hAnsi="Arial" w:cs="Arial"/>
          <w:bCs/>
        </w:rPr>
        <w:t>BlueTest</w:t>
      </w:r>
      <w:proofErr w:type="spellEnd"/>
      <w:r w:rsidRPr="00CD47E7">
        <w:rPr>
          <w:rFonts w:ascii="Arial" w:hAnsi="Arial" w:cs="Arial"/>
          <w:bCs/>
        </w:rPr>
        <w:t xml:space="preserve">, Huawei, </w:t>
      </w:r>
      <w:proofErr w:type="spellStart"/>
      <w:r w:rsidRPr="00CD47E7">
        <w:rPr>
          <w:rFonts w:ascii="Arial" w:hAnsi="Arial" w:cs="Arial"/>
          <w:bCs/>
        </w:rPr>
        <w:t>HiSilicon</w:t>
      </w:r>
      <w:proofErr w:type="spellEnd"/>
    </w:p>
    <w:p w14:paraId="5EE844A2"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R4-2304828</w:t>
      </w:r>
      <w:r w:rsidRPr="00CD47E7">
        <w:rPr>
          <w:rFonts w:ascii="Arial" w:hAnsi="Arial" w:cs="Arial"/>
          <w:bCs/>
        </w:rPr>
        <w:tab/>
        <w:t>Discussion on TRP concept and test method for multi-antenna UE</w:t>
      </w:r>
      <w:r w:rsidRPr="00CD47E7">
        <w:rPr>
          <w:rFonts w:ascii="Arial" w:hAnsi="Arial" w:cs="Arial"/>
          <w:bCs/>
        </w:rPr>
        <w:tab/>
        <w:t>Samsung</w:t>
      </w:r>
    </w:p>
    <w:p w14:paraId="0F9DF36A"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R4-2305004</w:t>
      </w:r>
      <w:r w:rsidRPr="00CD47E7">
        <w:rPr>
          <w:rFonts w:ascii="Arial" w:hAnsi="Arial" w:cs="Arial"/>
          <w:bCs/>
        </w:rPr>
        <w:tab/>
        <w:t>On the minimum coherence bandwidth of RC</w:t>
      </w:r>
      <w:r w:rsidRPr="00CD47E7">
        <w:rPr>
          <w:rFonts w:ascii="Arial" w:hAnsi="Arial" w:cs="Arial"/>
          <w:bCs/>
        </w:rPr>
        <w:tab/>
        <w:t xml:space="preserve">EMITE, </w:t>
      </w:r>
      <w:proofErr w:type="spellStart"/>
      <w:r w:rsidRPr="00CD47E7">
        <w:rPr>
          <w:rFonts w:ascii="Arial" w:hAnsi="Arial" w:cs="Arial"/>
          <w:bCs/>
        </w:rPr>
        <w:t>BlueTest</w:t>
      </w:r>
      <w:proofErr w:type="spellEnd"/>
      <w:r w:rsidRPr="00CD47E7">
        <w:rPr>
          <w:rFonts w:ascii="Arial" w:hAnsi="Arial" w:cs="Arial"/>
          <w:bCs/>
        </w:rPr>
        <w:t xml:space="preserve">, Huawei, </w:t>
      </w:r>
      <w:proofErr w:type="spellStart"/>
      <w:r w:rsidRPr="00CD47E7">
        <w:rPr>
          <w:rFonts w:ascii="Arial" w:hAnsi="Arial" w:cs="Arial"/>
          <w:bCs/>
        </w:rPr>
        <w:t>HiSilicon</w:t>
      </w:r>
      <w:proofErr w:type="spellEnd"/>
    </w:p>
    <w:p w14:paraId="398FE6F3"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R4-2305102</w:t>
      </w:r>
      <w:r w:rsidRPr="00CD47E7">
        <w:rPr>
          <w:rFonts w:ascii="Arial" w:hAnsi="Arial" w:cs="Arial"/>
          <w:bCs/>
        </w:rPr>
        <w:tab/>
        <w:t>3GPP TR 38.870 v0.3.0</w:t>
      </w:r>
      <w:r w:rsidRPr="00CD47E7">
        <w:rPr>
          <w:rFonts w:ascii="Arial" w:hAnsi="Arial" w:cs="Arial"/>
          <w:bCs/>
        </w:rPr>
        <w:tab/>
        <w:t>vivo</w:t>
      </w:r>
    </w:p>
    <w:p w14:paraId="609BD004"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R4-2305103</w:t>
      </w:r>
      <w:r w:rsidRPr="00CD47E7">
        <w:rPr>
          <w:rFonts w:ascii="Arial" w:hAnsi="Arial" w:cs="Arial"/>
          <w:bCs/>
        </w:rPr>
        <w:tab/>
        <w:t>Discussions on RC test method and Harmonization activity</w:t>
      </w:r>
      <w:r w:rsidRPr="00CD47E7">
        <w:rPr>
          <w:rFonts w:ascii="Arial" w:hAnsi="Arial" w:cs="Arial"/>
          <w:bCs/>
        </w:rPr>
        <w:tab/>
        <w:t>vivo</w:t>
      </w:r>
    </w:p>
    <w:p w14:paraId="54881E31"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R4-2305104</w:t>
      </w:r>
      <w:r w:rsidRPr="00CD47E7">
        <w:rPr>
          <w:rFonts w:ascii="Arial" w:hAnsi="Arial" w:cs="Arial"/>
          <w:bCs/>
        </w:rPr>
        <w:tab/>
        <w:t>MU for measurement grids</w:t>
      </w:r>
      <w:r w:rsidRPr="00CD47E7">
        <w:rPr>
          <w:rFonts w:ascii="Arial" w:hAnsi="Arial" w:cs="Arial"/>
          <w:bCs/>
        </w:rPr>
        <w:tab/>
        <w:t>vivo</w:t>
      </w:r>
    </w:p>
    <w:p w14:paraId="04FB177E"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R4-2305105</w:t>
      </w:r>
      <w:r w:rsidRPr="00CD47E7">
        <w:rPr>
          <w:rFonts w:ascii="Arial" w:hAnsi="Arial" w:cs="Arial"/>
          <w:bCs/>
        </w:rPr>
        <w:tab/>
        <w:t>Discussions on Measurement grids for spec 38.161</w:t>
      </w:r>
      <w:r w:rsidRPr="00CD47E7">
        <w:rPr>
          <w:rFonts w:ascii="Arial" w:hAnsi="Arial" w:cs="Arial"/>
          <w:bCs/>
        </w:rPr>
        <w:tab/>
        <w:t>vivo</w:t>
      </w:r>
    </w:p>
    <w:p w14:paraId="2FC10083"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R4-2305106</w:t>
      </w:r>
      <w:r w:rsidRPr="00CD47E7">
        <w:rPr>
          <w:rFonts w:ascii="Arial" w:hAnsi="Arial" w:cs="Arial"/>
          <w:bCs/>
        </w:rPr>
        <w:tab/>
        <w:t>Reply LS to GSMA TSGAP on NR Bandwidth for OTA TRS testing</w:t>
      </w:r>
      <w:r w:rsidRPr="00CD47E7">
        <w:rPr>
          <w:rFonts w:ascii="Arial" w:hAnsi="Arial" w:cs="Arial"/>
          <w:bCs/>
        </w:rPr>
        <w:tab/>
        <w:t>vivo</w:t>
      </w:r>
    </w:p>
    <w:p w14:paraId="1A3D5CDC"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R4-2305107</w:t>
      </w:r>
      <w:r w:rsidRPr="00CD47E7">
        <w:rPr>
          <w:rFonts w:ascii="Arial" w:hAnsi="Arial" w:cs="Arial"/>
          <w:bCs/>
        </w:rPr>
        <w:tab/>
        <w:t>Updated working procedure for Rel-18 TRP TRS requirements</w:t>
      </w:r>
      <w:r w:rsidRPr="00CD47E7">
        <w:rPr>
          <w:rFonts w:ascii="Arial" w:hAnsi="Arial" w:cs="Arial"/>
          <w:bCs/>
        </w:rPr>
        <w:tab/>
        <w:t>vivo</w:t>
      </w:r>
    </w:p>
    <w:p w14:paraId="3F203166"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R4-2305108</w:t>
      </w:r>
      <w:r w:rsidRPr="00CD47E7">
        <w:rPr>
          <w:rFonts w:ascii="Arial" w:hAnsi="Arial" w:cs="Arial"/>
          <w:bCs/>
        </w:rPr>
        <w:tab/>
        <w:t>TP to TR 38.870 on forearm phantom</w:t>
      </w:r>
      <w:r w:rsidRPr="00CD47E7">
        <w:rPr>
          <w:rFonts w:ascii="Arial" w:hAnsi="Arial" w:cs="Arial"/>
          <w:bCs/>
        </w:rPr>
        <w:tab/>
      </w:r>
      <w:proofErr w:type="spellStart"/>
      <w:proofErr w:type="gramStart"/>
      <w:r w:rsidRPr="00CD47E7">
        <w:rPr>
          <w:rFonts w:ascii="Arial" w:hAnsi="Arial" w:cs="Arial"/>
          <w:bCs/>
        </w:rPr>
        <w:t>vivo,CTIA</w:t>
      </w:r>
      <w:proofErr w:type="spellEnd"/>
      <w:proofErr w:type="gramEnd"/>
      <w:r w:rsidRPr="00CD47E7">
        <w:rPr>
          <w:rFonts w:ascii="Arial" w:hAnsi="Arial" w:cs="Arial"/>
          <w:bCs/>
        </w:rPr>
        <w:t xml:space="preserve"> Certification</w:t>
      </w:r>
    </w:p>
    <w:p w14:paraId="5113E8DA"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R4-2305167</w:t>
      </w:r>
      <w:r w:rsidRPr="00CD47E7">
        <w:rPr>
          <w:rFonts w:ascii="Arial" w:hAnsi="Arial" w:cs="Arial"/>
          <w:bCs/>
        </w:rPr>
        <w:tab/>
        <w:t>Device’s information disclosure for FR1 TRP-TRS and MIMO OTA</w:t>
      </w:r>
      <w:r w:rsidRPr="00CD47E7">
        <w:rPr>
          <w:rFonts w:ascii="Arial" w:hAnsi="Arial" w:cs="Arial"/>
          <w:bCs/>
        </w:rPr>
        <w:tab/>
        <w:t>TELECOM ITALIA S.p.A.</w:t>
      </w:r>
    </w:p>
    <w:p w14:paraId="03D8C206"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lastRenderedPageBreak/>
        <w:t>R4-2305186</w:t>
      </w:r>
      <w:r w:rsidRPr="00CD47E7">
        <w:rPr>
          <w:rFonts w:ascii="Arial" w:hAnsi="Arial" w:cs="Arial"/>
          <w:bCs/>
        </w:rPr>
        <w:tab/>
        <w:t>Device’s information disclosure for FR1 TRP-TRS and MIMO OTA</w:t>
      </w:r>
      <w:r w:rsidRPr="00CD47E7">
        <w:rPr>
          <w:rFonts w:ascii="Arial" w:hAnsi="Arial" w:cs="Arial"/>
          <w:bCs/>
        </w:rPr>
        <w:tab/>
        <w:t>TELECOM ITALIA S.p.A.</w:t>
      </w:r>
    </w:p>
    <w:p w14:paraId="2D9816F4"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R4-2305527</w:t>
      </w:r>
      <w:r w:rsidRPr="00CD47E7">
        <w:rPr>
          <w:rFonts w:ascii="Arial" w:hAnsi="Arial" w:cs="Arial"/>
          <w:bCs/>
        </w:rPr>
        <w:tab/>
        <w:t>Further discussion on 2TX configuration</w:t>
      </w:r>
      <w:r w:rsidRPr="00CD47E7">
        <w:rPr>
          <w:rFonts w:ascii="Arial" w:hAnsi="Arial" w:cs="Arial"/>
          <w:bCs/>
        </w:rPr>
        <w:tab/>
        <w:t>Xiaomi</w:t>
      </w:r>
    </w:p>
    <w:p w14:paraId="3EB56003"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R4-2305531</w:t>
      </w:r>
      <w:r w:rsidRPr="00CD47E7">
        <w:rPr>
          <w:rFonts w:ascii="Arial" w:hAnsi="Arial" w:cs="Arial"/>
          <w:bCs/>
        </w:rPr>
        <w:tab/>
        <w:t>TP to TR 38.870 on General parts</w:t>
      </w:r>
      <w:r w:rsidRPr="00CD47E7">
        <w:rPr>
          <w:rFonts w:ascii="Arial" w:hAnsi="Arial" w:cs="Arial"/>
          <w:bCs/>
        </w:rPr>
        <w:tab/>
      </w:r>
      <w:proofErr w:type="spellStart"/>
      <w:proofErr w:type="gramStart"/>
      <w:r w:rsidRPr="00CD47E7">
        <w:rPr>
          <w:rFonts w:ascii="Arial" w:hAnsi="Arial" w:cs="Arial"/>
          <w:bCs/>
        </w:rPr>
        <w:t>CAICT,vivo</w:t>
      </w:r>
      <w:proofErr w:type="spellEnd"/>
      <w:proofErr w:type="gramEnd"/>
    </w:p>
    <w:p w14:paraId="4F3136F8"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R4-2305532</w:t>
      </w:r>
      <w:r w:rsidRPr="00CD47E7">
        <w:rPr>
          <w:rFonts w:ascii="Arial" w:hAnsi="Arial" w:cs="Arial"/>
          <w:bCs/>
        </w:rPr>
        <w:tab/>
        <w:t>TRP TRS test methodology</w:t>
      </w:r>
      <w:r w:rsidRPr="00CD47E7">
        <w:rPr>
          <w:rFonts w:ascii="Arial" w:hAnsi="Arial" w:cs="Arial"/>
          <w:bCs/>
        </w:rPr>
        <w:tab/>
        <w:t>CAICT</w:t>
      </w:r>
    </w:p>
    <w:p w14:paraId="2E16A6CE"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R4-2305533</w:t>
      </w:r>
      <w:r w:rsidRPr="00CD47E7">
        <w:rPr>
          <w:rFonts w:ascii="Arial" w:hAnsi="Arial" w:cs="Arial"/>
          <w:bCs/>
        </w:rPr>
        <w:tab/>
        <w:t>Discussion on FR1 TRP TRS requirements priority</w:t>
      </w:r>
      <w:r w:rsidRPr="00CD47E7">
        <w:rPr>
          <w:rFonts w:ascii="Arial" w:hAnsi="Arial" w:cs="Arial"/>
          <w:bCs/>
        </w:rPr>
        <w:tab/>
        <w:t>CAICT</w:t>
      </w:r>
    </w:p>
    <w:p w14:paraId="3609F717"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R4-2305607</w:t>
      </w:r>
      <w:r w:rsidRPr="00CD47E7">
        <w:rPr>
          <w:rFonts w:ascii="Arial" w:hAnsi="Arial" w:cs="Arial"/>
          <w:bCs/>
        </w:rPr>
        <w:tab/>
        <w:t>Discussion on enhancement of test method for TRP and TRS</w:t>
      </w:r>
      <w:r w:rsidRPr="00CD47E7">
        <w:rPr>
          <w:rFonts w:ascii="Arial" w:hAnsi="Arial" w:cs="Arial"/>
          <w:bCs/>
        </w:rPr>
        <w:tab/>
        <w:t>Qualcomm Incorporated</w:t>
      </w:r>
    </w:p>
    <w:p w14:paraId="3759076C"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R4-2305610</w:t>
      </w:r>
      <w:r w:rsidRPr="00CD47E7">
        <w:rPr>
          <w:rFonts w:ascii="Arial" w:hAnsi="Arial" w:cs="Arial"/>
          <w:bCs/>
        </w:rPr>
        <w:tab/>
        <w:t>Discussion on concept and definition of TRP</w:t>
      </w:r>
      <w:r w:rsidRPr="00CD47E7">
        <w:rPr>
          <w:rFonts w:ascii="Arial" w:hAnsi="Arial" w:cs="Arial"/>
          <w:bCs/>
        </w:rPr>
        <w:tab/>
        <w:t>OPPO</w:t>
      </w:r>
    </w:p>
    <w:p w14:paraId="6D7E7A72"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R4-2305612</w:t>
      </w:r>
      <w:r w:rsidRPr="00CD47E7">
        <w:rPr>
          <w:rFonts w:ascii="Arial" w:hAnsi="Arial" w:cs="Arial"/>
          <w:bCs/>
        </w:rPr>
        <w:tab/>
        <w:t>On disclosure of UE information</w:t>
      </w:r>
      <w:r w:rsidRPr="00CD47E7">
        <w:rPr>
          <w:rFonts w:ascii="Arial" w:hAnsi="Arial" w:cs="Arial"/>
          <w:bCs/>
        </w:rPr>
        <w:tab/>
        <w:t>OPPO</w:t>
      </w:r>
    </w:p>
    <w:p w14:paraId="282C5ACE"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R4-2305615</w:t>
      </w:r>
      <w:r w:rsidRPr="00CD47E7">
        <w:rPr>
          <w:rFonts w:ascii="Arial" w:hAnsi="Arial" w:cs="Arial"/>
          <w:bCs/>
        </w:rPr>
        <w:tab/>
        <w:t>On performance metric for UL-MIMO radiated power</w:t>
      </w:r>
      <w:r w:rsidRPr="00CD47E7">
        <w:rPr>
          <w:rFonts w:ascii="Arial" w:hAnsi="Arial" w:cs="Arial"/>
          <w:bCs/>
        </w:rPr>
        <w:tab/>
        <w:t>OPPO</w:t>
      </w:r>
    </w:p>
    <w:p w14:paraId="48A4602F"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R4-2305701</w:t>
      </w:r>
      <w:r w:rsidRPr="00CD47E7">
        <w:rPr>
          <w:rFonts w:ascii="Arial" w:hAnsi="Arial" w:cs="Arial"/>
          <w:bCs/>
        </w:rPr>
        <w:tab/>
        <w:t>Further discussion on FR1 single layer UL-MIMO 2Tx SISO OTA TRP</w:t>
      </w:r>
      <w:r w:rsidRPr="00CD47E7">
        <w:rPr>
          <w:rFonts w:ascii="Arial" w:hAnsi="Arial" w:cs="Arial"/>
          <w:bCs/>
        </w:rPr>
        <w:tab/>
        <w:t>MediaTek Inc. vivo, CAICT</w:t>
      </w:r>
    </w:p>
    <w:p w14:paraId="650AD2A0"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R4-2305785</w:t>
      </w:r>
      <w:r w:rsidRPr="00CD47E7">
        <w:rPr>
          <w:rFonts w:ascii="Arial" w:hAnsi="Arial" w:cs="Arial"/>
          <w:bCs/>
        </w:rPr>
        <w:tab/>
        <w:t>TP on Test reductions with Measurement Grids</w:t>
      </w:r>
      <w:r w:rsidRPr="00CD47E7">
        <w:rPr>
          <w:rFonts w:ascii="Arial" w:hAnsi="Arial" w:cs="Arial"/>
          <w:bCs/>
        </w:rPr>
        <w:tab/>
        <w:t>Keysight Technologies UK Ltd</w:t>
      </w:r>
    </w:p>
    <w:p w14:paraId="6B3F1F03"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R4-2305875</w:t>
      </w:r>
      <w:r w:rsidRPr="00CD47E7">
        <w:rPr>
          <w:rFonts w:ascii="Arial" w:hAnsi="Arial" w:cs="Arial"/>
          <w:bCs/>
        </w:rPr>
        <w:tab/>
        <w:t>Topic Summary [106bis-</w:t>
      </w:r>
      <w:proofErr w:type="gramStart"/>
      <w:r w:rsidRPr="00CD47E7">
        <w:rPr>
          <w:rFonts w:ascii="Arial" w:hAnsi="Arial" w:cs="Arial"/>
          <w:bCs/>
        </w:rPr>
        <w:t>e][</w:t>
      </w:r>
      <w:proofErr w:type="gramEnd"/>
      <w:r w:rsidRPr="00CD47E7">
        <w:rPr>
          <w:rFonts w:ascii="Arial" w:hAnsi="Arial" w:cs="Arial"/>
          <w:bCs/>
        </w:rPr>
        <w:t>329] NR_FR1_TRP_TRS_enh</w:t>
      </w:r>
      <w:r w:rsidRPr="00CD47E7">
        <w:rPr>
          <w:rFonts w:ascii="Arial" w:hAnsi="Arial" w:cs="Arial"/>
          <w:bCs/>
        </w:rPr>
        <w:tab/>
        <w:t>Moderator (Vivo)</w:t>
      </w:r>
    </w:p>
    <w:p w14:paraId="6F959C97"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R4-2305904</w:t>
      </w:r>
      <w:r w:rsidRPr="00CD47E7">
        <w:rPr>
          <w:rFonts w:ascii="Arial" w:hAnsi="Arial" w:cs="Arial"/>
          <w:bCs/>
        </w:rPr>
        <w:tab/>
        <w:t>WF on FR1 TRP TRS</w:t>
      </w:r>
      <w:r w:rsidRPr="00CD47E7">
        <w:rPr>
          <w:rFonts w:ascii="Arial" w:hAnsi="Arial" w:cs="Arial"/>
          <w:bCs/>
        </w:rPr>
        <w:tab/>
        <w:t>Vivo</w:t>
      </w:r>
    </w:p>
    <w:p w14:paraId="59A53947"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R4-2305905</w:t>
      </w:r>
      <w:r w:rsidRPr="00CD47E7">
        <w:rPr>
          <w:rFonts w:ascii="Arial" w:hAnsi="Arial" w:cs="Arial"/>
          <w:bCs/>
        </w:rPr>
        <w:tab/>
        <w:t>Reply LS to GSMA TSGAP on NR Bandwidth for OTA TRS testing</w:t>
      </w:r>
      <w:r w:rsidRPr="00CD47E7">
        <w:rPr>
          <w:rFonts w:ascii="Arial" w:hAnsi="Arial" w:cs="Arial"/>
          <w:bCs/>
        </w:rPr>
        <w:tab/>
        <w:t>vivo</w:t>
      </w:r>
    </w:p>
    <w:p w14:paraId="32932C57"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R4-2305906</w:t>
      </w:r>
      <w:r w:rsidRPr="00CD47E7">
        <w:rPr>
          <w:rFonts w:ascii="Arial" w:hAnsi="Arial" w:cs="Arial"/>
          <w:bCs/>
        </w:rPr>
        <w:tab/>
        <w:t>Proposals for spatial uniformity and CBW test procedures in RC</w:t>
      </w:r>
      <w:r w:rsidRPr="00CD47E7">
        <w:rPr>
          <w:rFonts w:ascii="Arial" w:hAnsi="Arial" w:cs="Arial"/>
          <w:bCs/>
        </w:rPr>
        <w:tab/>
        <w:t xml:space="preserve">EMITE, </w:t>
      </w:r>
      <w:proofErr w:type="spellStart"/>
      <w:r w:rsidRPr="00CD47E7">
        <w:rPr>
          <w:rFonts w:ascii="Arial" w:hAnsi="Arial" w:cs="Arial"/>
          <w:bCs/>
        </w:rPr>
        <w:t>BlueTest</w:t>
      </w:r>
      <w:proofErr w:type="spellEnd"/>
      <w:r w:rsidRPr="00CD47E7">
        <w:rPr>
          <w:rFonts w:ascii="Arial" w:hAnsi="Arial" w:cs="Arial"/>
          <w:bCs/>
        </w:rPr>
        <w:t xml:space="preserve">, Huawei, </w:t>
      </w:r>
      <w:proofErr w:type="spellStart"/>
      <w:r w:rsidRPr="00CD47E7">
        <w:rPr>
          <w:rFonts w:ascii="Arial" w:hAnsi="Arial" w:cs="Arial"/>
          <w:bCs/>
        </w:rPr>
        <w:t>HiSilicon</w:t>
      </w:r>
      <w:proofErr w:type="spellEnd"/>
    </w:p>
    <w:p w14:paraId="5318CD63"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R4-2305907</w:t>
      </w:r>
      <w:r w:rsidRPr="00CD47E7">
        <w:rPr>
          <w:rFonts w:ascii="Arial" w:hAnsi="Arial" w:cs="Arial"/>
          <w:bCs/>
        </w:rPr>
        <w:tab/>
        <w:t>Updated working procedure for Rel-18 TRP TRS requirements</w:t>
      </w:r>
      <w:r w:rsidRPr="00CD47E7">
        <w:rPr>
          <w:rFonts w:ascii="Arial" w:hAnsi="Arial" w:cs="Arial"/>
          <w:bCs/>
        </w:rPr>
        <w:tab/>
        <w:t>vivo</w:t>
      </w:r>
    </w:p>
    <w:p w14:paraId="798C2940"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R4-2305908</w:t>
      </w:r>
      <w:r w:rsidRPr="00CD47E7">
        <w:rPr>
          <w:rFonts w:ascii="Arial" w:hAnsi="Arial" w:cs="Arial"/>
          <w:bCs/>
        </w:rPr>
        <w:tab/>
        <w:t>TP to TR 38.870 on General parts</w:t>
      </w:r>
      <w:r w:rsidRPr="00CD47E7">
        <w:rPr>
          <w:rFonts w:ascii="Arial" w:hAnsi="Arial" w:cs="Arial"/>
          <w:bCs/>
        </w:rPr>
        <w:tab/>
      </w:r>
      <w:proofErr w:type="spellStart"/>
      <w:proofErr w:type="gramStart"/>
      <w:r w:rsidRPr="00CD47E7">
        <w:rPr>
          <w:rFonts w:ascii="Arial" w:hAnsi="Arial" w:cs="Arial"/>
          <w:bCs/>
        </w:rPr>
        <w:t>CAICT,vivo</w:t>
      </w:r>
      <w:proofErr w:type="spellEnd"/>
      <w:proofErr w:type="gramEnd"/>
    </w:p>
    <w:p w14:paraId="111777BC" w14:textId="77777777"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R4-2305909</w:t>
      </w:r>
      <w:r w:rsidRPr="00CD47E7">
        <w:rPr>
          <w:rFonts w:ascii="Arial" w:hAnsi="Arial" w:cs="Arial"/>
          <w:bCs/>
        </w:rPr>
        <w:tab/>
        <w:t>TP on Test reductions with Measurement Grids</w:t>
      </w:r>
      <w:r w:rsidRPr="00CD47E7">
        <w:rPr>
          <w:rFonts w:ascii="Arial" w:hAnsi="Arial" w:cs="Arial"/>
          <w:bCs/>
        </w:rPr>
        <w:tab/>
        <w:t>Keysight Technologies UK Ltd</w:t>
      </w:r>
    </w:p>
    <w:p w14:paraId="7A5FB439" w14:textId="4C5927F6" w:rsidR="00CD47E7" w:rsidRPr="00CD47E7" w:rsidRDefault="00CD47E7" w:rsidP="00CD47E7">
      <w:pPr>
        <w:pStyle w:val="aff8"/>
        <w:numPr>
          <w:ilvl w:val="0"/>
          <w:numId w:val="19"/>
        </w:numPr>
        <w:snapToGrid w:val="0"/>
        <w:ind w:leftChars="0"/>
        <w:jc w:val="left"/>
        <w:rPr>
          <w:rFonts w:ascii="Arial" w:hAnsi="Arial" w:cs="Arial"/>
          <w:bCs/>
        </w:rPr>
      </w:pPr>
      <w:r w:rsidRPr="00CD47E7">
        <w:rPr>
          <w:rFonts w:ascii="Arial" w:hAnsi="Arial" w:cs="Arial"/>
          <w:bCs/>
        </w:rPr>
        <w:t>R4-2305998</w:t>
      </w:r>
      <w:r w:rsidRPr="00CD47E7">
        <w:rPr>
          <w:rFonts w:ascii="Arial" w:hAnsi="Arial" w:cs="Arial"/>
          <w:bCs/>
        </w:rPr>
        <w:tab/>
        <w:t>Topic Summary [106bis-</w:t>
      </w:r>
      <w:proofErr w:type="gramStart"/>
      <w:r w:rsidRPr="00CD47E7">
        <w:rPr>
          <w:rFonts w:ascii="Arial" w:hAnsi="Arial" w:cs="Arial"/>
          <w:bCs/>
        </w:rPr>
        <w:t>e][</w:t>
      </w:r>
      <w:proofErr w:type="gramEnd"/>
      <w:r w:rsidRPr="00CD47E7">
        <w:rPr>
          <w:rFonts w:ascii="Arial" w:hAnsi="Arial" w:cs="Arial"/>
          <w:bCs/>
        </w:rPr>
        <w:t>329] NR_FR1_TRP_TRS_enh</w:t>
      </w:r>
      <w:r w:rsidRPr="00CD47E7">
        <w:rPr>
          <w:rFonts w:ascii="Arial" w:hAnsi="Arial" w:cs="Arial"/>
          <w:bCs/>
        </w:rPr>
        <w:tab/>
        <w:t>Moderator (Vivo)</w:t>
      </w:r>
    </w:p>
    <w:p w14:paraId="29D57D04" w14:textId="7E29D086" w:rsidR="00CD47E7" w:rsidRDefault="00CD47E7" w:rsidP="003E3A1A">
      <w:pPr>
        <w:overflowPunct/>
        <w:autoSpaceDE/>
        <w:autoSpaceDN/>
        <w:snapToGrid w:val="0"/>
        <w:spacing w:after="0"/>
        <w:textAlignment w:val="auto"/>
        <w:rPr>
          <w:rFonts w:ascii="Arial" w:hAnsi="Arial" w:cs="Arial"/>
          <w:b/>
          <w:bCs/>
          <w:lang w:val="en-US" w:eastAsia="ja-JP"/>
        </w:rPr>
      </w:pPr>
    </w:p>
    <w:p w14:paraId="2531AF39" w14:textId="7E1BF1FF" w:rsidR="00CD47E7" w:rsidRDefault="00CD47E7" w:rsidP="003E3A1A">
      <w:pPr>
        <w:overflowPunct/>
        <w:autoSpaceDE/>
        <w:autoSpaceDN/>
        <w:snapToGrid w:val="0"/>
        <w:spacing w:after="0"/>
        <w:textAlignment w:val="auto"/>
        <w:rPr>
          <w:rFonts w:ascii="Arial" w:hAnsi="Arial" w:cs="Arial"/>
          <w:b/>
          <w:bCs/>
          <w:lang w:val="en-US" w:eastAsia="ja-JP"/>
        </w:rPr>
      </w:pPr>
    </w:p>
    <w:p w14:paraId="24766921" w14:textId="76ECAA3E" w:rsidR="00CD47E7" w:rsidRDefault="00CD47E7" w:rsidP="00CD47E7">
      <w:pPr>
        <w:overflowPunct/>
        <w:autoSpaceDE/>
        <w:autoSpaceDN/>
        <w:snapToGrid w:val="0"/>
        <w:spacing w:after="0"/>
        <w:textAlignment w:val="auto"/>
        <w:rPr>
          <w:rFonts w:eastAsiaTheme="minorEastAsia"/>
          <w:b/>
          <w:bCs/>
          <w:u w:val="single"/>
          <w:lang w:eastAsia="ko-KR"/>
        </w:rPr>
      </w:pPr>
      <w:r w:rsidRPr="005C2C06">
        <w:rPr>
          <w:rFonts w:eastAsiaTheme="minorEastAsia"/>
          <w:b/>
          <w:bCs/>
          <w:u w:val="single"/>
          <w:lang w:eastAsia="ko-KR"/>
        </w:rPr>
        <w:t>RAN4 #10</w:t>
      </w:r>
      <w:r>
        <w:rPr>
          <w:rFonts w:eastAsiaTheme="minorEastAsia"/>
          <w:b/>
          <w:bCs/>
          <w:u w:val="single"/>
          <w:lang w:eastAsia="ko-KR"/>
        </w:rPr>
        <w:t>7</w:t>
      </w:r>
      <w:r w:rsidRPr="005C2C06">
        <w:rPr>
          <w:rFonts w:eastAsiaTheme="minorEastAsia"/>
          <w:b/>
          <w:bCs/>
          <w:u w:val="single"/>
          <w:lang w:eastAsia="ko-KR"/>
        </w:rPr>
        <w:t xml:space="preserve"> </w:t>
      </w:r>
    </w:p>
    <w:p w14:paraId="111FD11B" w14:textId="5569A0C4" w:rsidR="00CD47E7" w:rsidRDefault="00CD47E7" w:rsidP="003E3A1A">
      <w:pPr>
        <w:overflowPunct/>
        <w:autoSpaceDE/>
        <w:autoSpaceDN/>
        <w:snapToGrid w:val="0"/>
        <w:spacing w:after="0"/>
        <w:textAlignment w:val="auto"/>
        <w:rPr>
          <w:rFonts w:ascii="Arial" w:hAnsi="Arial" w:cs="Arial"/>
          <w:b/>
          <w:bCs/>
          <w:lang w:val="en-US" w:eastAsia="ja-JP"/>
        </w:rPr>
      </w:pPr>
    </w:p>
    <w:p w14:paraId="72701998"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R4-2307243</w:t>
      </w:r>
      <w:r w:rsidRPr="00DD11A4">
        <w:rPr>
          <w:rFonts w:ascii="Arial" w:hAnsi="Arial" w:cs="Arial"/>
          <w:bCs/>
        </w:rPr>
        <w:tab/>
        <w:t>On reply to GSMA LS</w:t>
      </w:r>
      <w:r w:rsidRPr="00DD11A4">
        <w:rPr>
          <w:rFonts w:ascii="Arial" w:hAnsi="Arial" w:cs="Arial"/>
          <w:bCs/>
        </w:rPr>
        <w:tab/>
        <w:t xml:space="preserve">Huawei, </w:t>
      </w:r>
      <w:proofErr w:type="spellStart"/>
      <w:r w:rsidRPr="00DD11A4">
        <w:rPr>
          <w:rFonts w:ascii="Arial" w:hAnsi="Arial" w:cs="Arial"/>
          <w:bCs/>
        </w:rPr>
        <w:t>HiSilicon</w:t>
      </w:r>
      <w:proofErr w:type="spellEnd"/>
    </w:p>
    <w:p w14:paraId="5192D860"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R4-2307245</w:t>
      </w:r>
      <w:r w:rsidRPr="00DD11A4">
        <w:rPr>
          <w:rFonts w:ascii="Arial" w:hAnsi="Arial" w:cs="Arial"/>
          <w:bCs/>
        </w:rPr>
        <w:tab/>
        <w:t xml:space="preserve">on TRP TRS tests under </w:t>
      </w:r>
      <w:proofErr w:type="spellStart"/>
      <w:r w:rsidRPr="00DD11A4">
        <w:rPr>
          <w:rFonts w:ascii="Arial" w:hAnsi="Arial" w:cs="Arial"/>
          <w:bCs/>
        </w:rPr>
        <w:t>TxD</w:t>
      </w:r>
      <w:proofErr w:type="spellEnd"/>
      <w:r w:rsidRPr="00DD11A4">
        <w:rPr>
          <w:rFonts w:ascii="Arial" w:hAnsi="Arial" w:cs="Arial"/>
          <w:bCs/>
        </w:rPr>
        <w:t>, UL MIMO and CA</w:t>
      </w:r>
      <w:r w:rsidRPr="00DD11A4">
        <w:rPr>
          <w:rFonts w:ascii="Arial" w:hAnsi="Arial" w:cs="Arial"/>
          <w:bCs/>
        </w:rPr>
        <w:tab/>
        <w:t xml:space="preserve">Huawei, </w:t>
      </w:r>
      <w:proofErr w:type="spellStart"/>
      <w:r w:rsidRPr="00DD11A4">
        <w:rPr>
          <w:rFonts w:ascii="Arial" w:hAnsi="Arial" w:cs="Arial"/>
          <w:bCs/>
        </w:rPr>
        <w:t>HiSilicon</w:t>
      </w:r>
      <w:proofErr w:type="spellEnd"/>
    </w:p>
    <w:p w14:paraId="0983B3F8"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R4-2307247</w:t>
      </w:r>
      <w:r w:rsidRPr="00DD11A4">
        <w:rPr>
          <w:rFonts w:ascii="Arial" w:hAnsi="Arial" w:cs="Arial"/>
          <w:bCs/>
        </w:rPr>
        <w:tab/>
        <w:t>TP for CBW and spatial uniformity test procedures in TR38.870</w:t>
      </w:r>
      <w:r w:rsidRPr="00DD11A4">
        <w:rPr>
          <w:rFonts w:ascii="Arial" w:hAnsi="Arial" w:cs="Arial"/>
          <w:bCs/>
        </w:rPr>
        <w:tab/>
        <w:t xml:space="preserve">EMITE, </w:t>
      </w:r>
      <w:proofErr w:type="spellStart"/>
      <w:r w:rsidRPr="00DD11A4">
        <w:rPr>
          <w:rFonts w:ascii="Arial" w:hAnsi="Arial" w:cs="Arial"/>
          <w:bCs/>
        </w:rPr>
        <w:t>BlueTest</w:t>
      </w:r>
      <w:proofErr w:type="spellEnd"/>
      <w:r w:rsidRPr="00DD11A4">
        <w:rPr>
          <w:rFonts w:ascii="Arial" w:hAnsi="Arial" w:cs="Arial"/>
          <w:bCs/>
        </w:rPr>
        <w:t xml:space="preserve">, Huawei, </w:t>
      </w:r>
      <w:proofErr w:type="spellStart"/>
      <w:r w:rsidRPr="00DD11A4">
        <w:rPr>
          <w:rFonts w:ascii="Arial" w:hAnsi="Arial" w:cs="Arial"/>
          <w:bCs/>
        </w:rPr>
        <w:t>HiSilicon</w:t>
      </w:r>
      <w:proofErr w:type="spellEnd"/>
    </w:p>
    <w:p w14:paraId="1C9BE373"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R4-2307936</w:t>
      </w:r>
      <w:r w:rsidRPr="00DD11A4">
        <w:rPr>
          <w:rFonts w:ascii="Arial" w:hAnsi="Arial" w:cs="Arial"/>
          <w:bCs/>
        </w:rPr>
        <w:tab/>
        <w:t xml:space="preserve">Discussion on TRP concept and test method for UL MIMO and </w:t>
      </w:r>
      <w:proofErr w:type="spellStart"/>
      <w:r w:rsidRPr="00DD11A4">
        <w:rPr>
          <w:rFonts w:ascii="Arial" w:hAnsi="Arial" w:cs="Arial"/>
          <w:bCs/>
        </w:rPr>
        <w:t>TxD</w:t>
      </w:r>
      <w:proofErr w:type="spellEnd"/>
      <w:r w:rsidRPr="00DD11A4">
        <w:rPr>
          <w:rFonts w:ascii="Arial" w:hAnsi="Arial" w:cs="Arial"/>
          <w:bCs/>
        </w:rPr>
        <w:tab/>
        <w:t>Samsung</w:t>
      </w:r>
    </w:p>
    <w:p w14:paraId="237168A7"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R4-2308250</w:t>
      </w:r>
      <w:r w:rsidRPr="00DD11A4">
        <w:rPr>
          <w:rFonts w:ascii="Arial" w:hAnsi="Arial" w:cs="Arial"/>
          <w:bCs/>
        </w:rPr>
        <w:tab/>
        <w:t>3GPP TR 38.870 v0.4.0</w:t>
      </w:r>
      <w:r w:rsidRPr="00DD11A4">
        <w:rPr>
          <w:rFonts w:ascii="Arial" w:hAnsi="Arial" w:cs="Arial"/>
          <w:bCs/>
        </w:rPr>
        <w:tab/>
        <w:t>vivo</w:t>
      </w:r>
    </w:p>
    <w:p w14:paraId="50C89925"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R4-2308251</w:t>
      </w:r>
      <w:r w:rsidRPr="00DD11A4">
        <w:rPr>
          <w:rFonts w:ascii="Arial" w:hAnsi="Arial" w:cs="Arial"/>
          <w:bCs/>
        </w:rPr>
        <w:tab/>
        <w:t>TP to TR 38.870 on supplement of coordinate system and phantom definition</w:t>
      </w:r>
      <w:r w:rsidRPr="00DD11A4">
        <w:rPr>
          <w:rFonts w:ascii="Arial" w:hAnsi="Arial" w:cs="Arial"/>
          <w:bCs/>
        </w:rPr>
        <w:tab/>
        <w:t>vivo</w:t>
      </w:r>
    </w:p>
    <w:p w14:paraId="3AA80F69"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R4-2308252</w:t>
      </w:r>
      <w:r w:rsidRPr="00DD11A4">
        <w:rPr>
          <w:rFonts w:ascii="Arial" w:hAnsi="Arial" w:cs="Arial"/>
          <w:bCs/>
        </w:rPr>
        <w:tab/>
        <w:t>Discussions on AC test method and NR bandwidth</w:t>
      </w:r>
      <w:r w:rsidRPr="00DD11A4">
        <w:rPr>
          <w:rFonts w:ascii="Arial" w:hAnsi="Arial" w:cs="Arial"/>
          <w:bCs/>
        </w:rPr>
        <w:tab/>
        <w:t>vivo</w:t>
      </w:r>
    </w:p>
    <w:p w14:paraId="5C64095B"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R4-2308253</w:t>
      </w:r>
      <w:r w:rsidRPr="00DD11A4">
        <w:rPr>
          <w:rFonts w:ascii="Arial" w:hAnsi="Arial" w:cs="Arial"/>
          <w:bCs/>
        </w:rPr>
        <w:tab/>
        <w:t>Discussions on RC test method and Harmonization activity</w:t>
      </w:r>
      <w:r w:rsidRPr="00DD11A4">
        <w:rPr>
          <w:rFonts w:ascii="Arial" w:hAnsi="Arial" w:cs="Arial"/>
          <w:bCs/>
        </w:rPr>
        <w:tab/>
        <w:t>vivo</w:t>
      </w:r>
    </w:p>
    <w:p w14:paraId="04C7DC93"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R4-2308255</w:t>
      </w:r>
      <w:r w:rsidRPr="00DD11A4">
        <w:rPr>
          <w:rFonts w:ascii="Arial" w:hAnsi="Arial" w:cs="Arial"/>
          <w:bCs/>
        </w:rPr>
        <w:tab/>
        <w:t>Reply LS to GSMA TSGAP on NR Bandwidth for OTA TRS testing</w:t>
      </w:r>
      <w:r w:rsidRPr="00DD11A4">
        <w:rPr>
          <w:rFonts w:ascii="Arial" w:hAnsi="Arial" w:cs="Arial"/>
          <w:bCs/>
        </w:rPr>
        <w:tab/>
        <w:t>vivo</w:t>
      </w:r>
    </w:p>
    <w:p w14:paraId="0265B831"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R4-2308256</w:t>
      </w:r>
      <w:r w:rsidRPr="00DD11A4">
        <w:rPr>
          <w:rFonts w:ascii="Arial" w:hAnsi="Arial" w:cs="Arial"/>
          <w:bCs/>
        </w:rPr>
        <w:tab/>
        <w:t>Discussion on Rel-18 TRP TRS requirements and Lab alignment activity</w:t>
      </w:r>
      <w:r w:rsidRPr="00DD11A4">
        <w:rPr>
          <w:rFonts w:ascii="Arial" w:hAnsi="Arial" w:cs="Arial"/>
          <w:bCs/>
        </w:rPr>
        <w:tab/>
        <w:t>vivo</w:t>
      </w:r>
    </w:p>
    <w:p w14:paraId="1357D98A"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R4-2308257</w:t>
      </w:r>
      <w:r w:rsidRPr="00DD11A4">
        <w:rPr>
          <w:rFonts w:ascii="Arial" w:hAnsi="Arial" w:cs="Arial"/>
          <w:bCs/>
        </w:rPr>
        <w:tab/>
        <w:t>TP to TR 38.870 on forearm phantom</w:t>
      </w:r>
      <w:r w:rsidRPr="00DD11A4">
        <w:rPr>
          <w:rFonts w:ascii="Arial" w:hAnsi="Arial" w:cs="Arial"/>
          <w:bCs/>
        </w:rPr>
        <w:tab/>
      </w:r>
      <w:proofErr w:type="spellStart"/>
      <w:proofErr w:type="gramStart"/>
      <w:r w:rsidRPr="00DD11A4">
        <w:rPr>
          <w:rFonts w:ascii="Arial" w:hAnsi="Arial" w:cs="Arial"/>
          <w:bCs/>
        </w:rPr>
        <w:t>vivo,CTIA</w:t>
      </w:r>
      <w:proofErr w:type="spellEnd"/>
      <w:proofErr w:type="gramEnd"/>
      <w:r w:rsidRPr="00DD11A4">
        <w:rPr>
          <w:rFonts w:ascii="Arial" w:hAnsi="Arial" w:cs="Arial"/>
          <w:bCs/>
        </w:rPr>
        <w:t xml:space="preserve"> Certification</w:t>
      </w:r>
    </w:p>
    <w:p w14:paraId="2C413D48"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R4-2308366</w:t>
      </w:r>
      <w:r w:rsidRPr="00DD11A4">
        <w:rPr>
          <w:rFonts w:ascii="Arial" w:hAnsi="Arial" w:cs="Arial"/>
          <w:bCs/>
        </w:rPr>
        <w:tab/>
        <w:t>2Tx SISO OTA TRP and antenna correlation</w:t>
      </w:r>
      <w:r w:rsidRPr="00DD11A4">
        <w:rPr>
          <w:rFonts w:ascii="Arial" w:hAnsi="Arial" w:cs="Arial"/>
          <w:bCs/>
        </w:rPr>
        <w:tab/>
        <w:t>MediaTek Inc.</w:t>
      </w:r>
    </w:p>
    <w:p w14:paraId="5DD8BBD6"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R4-2308824</w:t>
      </w:r>
      <w:r w:rsidRPr="00DD11A4">
        <w:rPr>
          <w:rFonts w:ascii="Arial" w:hAnsi="Arial" w:cs="Arial"/>
          <w:bCs/>
        </w:rPr>
        <w:tab/>
        <w:t xml:space="preserve">TP on Measurement Uncertainty Associated with Grid Size </w:t>
      </w:r>
      <w:r w:rsidRPr="00DD11A4">
        <w:rPr>
          <w:rFonts w:ascii="Arial" w:hAnsi="Arial" w:cs="Arial"/>
          <w:bCs/>
        </w:rPr>
        <w:tab/>
        <w:t>MVG Industries</w:t>
      </w:r>
    </w:p>
    <w:p w14:paraId="5EAAE1EC"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R4-2308977</w:t>
      </w:r>
      <w:r w:rsidRPr="00DD11A4">
        <w:rPr>
          <w:rFonts w:ascii="Arial" w:hAnsi="Arial" w:cs="Arial"/>
          <w:bCs/>
        </w:rPr>
        <w:tab/>
        <w:t>Discussion on TPMI configuration for one-layer UL MIMO TRP test</w:t>
      </w:r>
      <w:r w:rsidRPr="00DD11A4">
        <w:rPr>
          <w:rFonts w:ascii="Arial" w:hAnsi="Arial" w:cs="Arial"/>
          <w:bCs/>
        </w:rPr>
        <w:tab/>
        <w:t>OPPO</w:t>
      </w:r>
    </w:p>
    <w:p w14:paraId="5CAA0B20"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R4-2308981</w:t>
      </w:r>
      <w:r w:rsidRPr="00DD11A4">
        <w:rPr>
          <w:rFonts w:ascii="Arial" w:hAnsi="Arial" w:cs="Arial"/>
          <w:bCs/>
        </w:rPr>
        <w:tab/>
        <w:t>On the WI scope of CA test method</w:t>
      </w:r>
      <w:r w:rsidRPr="00DD11A4">
        <w:rPr>
          <w:rFonts w:ascii="Arial" w:hAnsi="Arial" w:cs="Arial"/>
          <w:bCs/>
        </w:rPr>
        <w:tab/>
        <w:t>OPPO</w:t>
      </w:r>
    </w:p>
    <w:p w14:paraId="0279B627"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R4-2308982</w:t>
      </w:r>
      <w:r w:rsidRPr="00DD11A4">
        <w:rPr>
          <w:rFonts w:ascii="Arial" w:hAnsi="Arial" w:cs="Arial"/>
          <w:bCs/>
        </w:rPr>
        <w:tab/>
        <w:t>TP to TR 38.870 on Annex A: Reference coordinate system</w:t>
      </w:r>
      <w:r w:rsidRPr="00DD11A4">
        <w:rPr>
          <w:rFonts w:ascii="Arial" w:hAnsi="Arial" w:cs="Arial"/>
          <w:bCs/>
        </w:rPr>
        <w:tab/>
        <w:t>OPPO</w:t>
      </w:r>
    </w:p>
    <w:p w14:paraId="124D9C62"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R4-2309013</w:t>
      </w:r>
      <w:r w:rsidRPr="00DD11A4">
        <w:rPr>
          <w:rFonts w:ascii="Arial" w:hAnsi="Arial" w:cs="Arial"/>
          <w:bCs/>
        </w:rPr>
        <w:tab/>
        <w:t>[R18 SISO] Further discussion on 2TX configuration</w:t>
      </w:r>
      <w:r w:rsidRPr="00DD11A4">
        <w:rPr>
          <w:rFonts w:ascii="Arial" w:hAnsi="Arial" w:cs="Arial"/>
          <w:bCs/>
        </w:rPr>
        <w:tab/>
        <w:t>Xiaomi</w:t>
      </w:r>
    </w:p>
    <w:p w14:paraId="46752782"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R4-2309055</w:t>
      </w:r>
      <w:r w:rsidRPr="00DD11A4">
        <w:rPr>
          <w:rFonts w:ascii="Arial" w:hAnsi="Arial" w:cs="Arial"/>
          <w:bCs/>
        </w:rPr>
        <w:tab/>
        <w:t>UL MIMO radiated output power metric and test methodology</w:t>
      </w:r>
      <w:r w:rsidRPr="00DD11A4">
        <w:rPr>
          <w:rFonts w:ascii="Arial" w:hAnsi="Arial" w:cs="Arial"/>
          <w:bCs/>
        </w:rPr>
        <w:tab/>
        <w:t>Apple</w:t>
      </w:r>
    </w:p>
    <w:p w14:paraId="177970C8"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R4-2309056</w:t>
      </w:r>
      <w:r w:rsidRPr="00DD11A4">
        <w:rPr>
          <w:rFonts w:ascii="Arial" w:hAnsi="Arial" w:cs="Arial"/>
          <w:bCs/>
        </w:rPr>
        <w:tab/>
        <w:t xml:space="preserve">On the impact of RAN5 LS on </w:t>
      </w:r>
      <w:proofErr w:type="spellStart"/>
      <w:r w:rsidRPr="00DD11A4">
        <w:rPr>
          <w:rFonts w:ascii="Arial" w:hAnsi="Arial" w:cs="Arial"/>
          <w:bCs/>
        </w:rPr>
        <w:t>TxD</w:t>
      </w:r>
      <w:proofErr w:type="spellEnd"/>
      <w:r w:rsidRPr="00DD11A4">
        <w:rPr>
          <w:rFonts w:ascii="Arial" w:hAnsi="Arial" w:cs="Arial"/>
          <w:bCs/>
        </w:rPr>
        <w:t xml:space="preserve"> and GSMA LS on CBW configurations</w:t>
      </w:r>
      <w:r w:rsidRPr="00DD11A4">
        <w:rPr>
          <w:rFonts w:ascii="Arial" w:hAnsi="Arial" w:cs="Arial"/>
          <w:bCs/>
        </w:rPr>
        <w:tab/>
        <w:t>Apple</w:t>
      </w:r>
    </w:p>
    <w:p w14:paraId="28E8783B"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R4-2309057</w:t>
      </w:r>
      <w:r w:rsidRPr="00DD11A4">
        <w:rPr>
          <w:rFonts w:ascii="Arial" w:hAnsi="Arial" w:cs="Arial"/>
          <w:bCs/>
        </w:rPr>
        <w:tab/>
        <w:t>TRP TRS performance phase priorities and device pool information</w:t>
      </w:r>
      <w:r w:rsidRPr="00DD11A4">
        <w:rPr>
          <w:rFonts w:ascii="Arial" w:hAnsi="Arial" w:cs="Arial"/>
          <w:bCs/>
        </w:rPr>
        <w:tab/>
        <w:t>Apple</w:t>
      </w:r>
    </w:p>
    <w:p w14:paraId="79594586"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R4-2309231</w:t>
      </w:r>
      <w:r w:rsidRPr="00DD11A4">
        <w:rPr>
          <w:rFonts w:ascii="Arial" w:hAnsi="Arial" w:cs="Arial"/>
          <w:bCs/>
        </w:rPr>
        <w:tab/>
        <w:t>TP on Measurement Uncertainty Budget for TRS with updated coarse grid term</w:t>
      </w:r>
      <w:r w:rsidRPr="00DD11A4">
        <w:rPr>
          <w:rFonts w:ascii="Arial" w:hAnsi="Arial" w:cs="Arial"/>
          <w:bCs/>
        </w:rPr>
        <w:tab/>
        <w:t>MVG Industries</w:t>
      </w:r>
    </w:p>
    <w:p w14:paraId="70CD1A91"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R4-2309243</w:t>
      </w:r>
      <w:r w:rsidRPr="00DD11A4">
        <w:rPr>
          <w:rFonts w:ascii="Arial" w:hAnsi="Arial" w:cs="Arial"/>
          <w:bCs/>
        </w:rPr>
        <w:tab/>
        <w:t>Views on FR1 TRP and TRS test method enhancement</w:t>
      </w:r>
      <w:r w:rsidRPr="00DD11A4">
        <w:rPr>
          <w:rFonts w:ascii="Arial" w:hAnsi="Arial" w:cs="Arial"/>
          <w:bCs/>
        </w:rPr>
        <w:tab/>
        <w:t>Qualcomm Incorporated</w:t>
      </w:r>
    </w:p>
    <w:p w14:paraId="0781144E"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R4-2309288</w:t>
      </w:r>
      <w:r w:rsidRPr="00DD11A4">
        <w:rPr>
          <w:rFonts w:ascii="Arial" w:hAnsi="Arial" w:cs="Arial"/>
          <w:bCs/>
        </w:rPr>
        <w:tab/>
        <w:t>Fast TRS method based on RSRPB</w:t>
      </w:r>
      <w:r w:rsidRPr="00DD11A4">
        <w:rPr>
          <w:rFonts w:ascii="Arial" w:hAnsi="Arial" w:cs="Arial"/>
          <w:bCs/>
        </w:rPr>
        <w:tab/>
        <w:t>ROHDE &amp; SCHWARZ</w:t>
      </w:r>
    </w:p>
    <w:p w14:paraId="7DF4AFE7"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R4-2309289</w:t>
      </w:r>
      <w:r w:rsidRPr="00DD11A4">
        <w:rPr>
          <w:rFonts w:ascii="Arial" w:hAnsi="Arial" w:cs="Arial"/>
          <w:bCs/>
        </w:rPr>
        <w:tab/>
        <w:t>TP to TR 38.870 on contents for Annex B</w:t>
      </w:r>
      <w:r w:rsidRPr="00DD11A4">
        <w:rPr>
          <w:rFonts w:ascii="Arial" w:hAnsi="Arial" w:cs="Arial"/>
          <w:bCs/>
        </w:rPr>
        <w:tab/>
        <w:t>ROHDE &amp; SCHWARZ</w:t>
      </w:r>
    </w:p>
    <w:p w14:paraId="2F0D1A45"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R4-2309350</w:t>
      </w:r>
      <w:r w:rsidRPr="00DD11A4">
        <w:rPr>
          <w:rFonts w:ascii="Arial" w:hAnsi="Arial" w:cs="Arial"/>
          <w:bCs/>
        </w:rPr>
        <w:tab/>
        <w:t>Further discussion on device’s information disclosure for FR1 TRP-TRS and MIMO OTA</w:t>
      </w:r>
      <w:r w:rsidRPr="00DD11A4">
        <w:rPr>
          <w:rFonts w:ascii="Arial" w:hAnsi="Arial" w:cs="Arial"/>
          <w:bCs/>
        </w:rPr>
        <w:tab/>
        <w:t>TELECOM ITALIA S.p.A.</w:t>
      </w:r>
    </w:p>
    <w:p w14:paraId="24B58B88"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R4-2309354</w:t>
      </w:r>
      <w:r w:rsidRPr="00DD11A4">
        <w:rPr>
          <w:rFonts w:ascii="Arial" w:hAnsi="Arial" w:cs="Arial"/>
          <w:bCs/>
        </w:rPr>
        <w:tab/>
        <w:t>Discussion on 2TX test methodology</w:t>
      </w:r>
      <w:r w:rsidRPr="00DD11A4">
        <w:rPr>
          <w:rFonts w:ascii="Arial" w:hAnsi="Arial" w:cs="Arial"/>
          <w:bCs/>
        </w:rPr>
        <w:tab/>
        <w:t>CAICT</w:t>
      </w:r>
    </w:p>
    <w:p w14:paraId="63B6984D"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R4-2309355</w:t>
      </w:r>
      <w:r w:rsidRPr="00DD11A4">
        <w:rPr>
          <w:rFonts w:ascii="Arial" w:hAnsi="Arial" w:cs="Arial"/>
          <w:bCs/>
        </w:rPr>
        <w:tab/>
        <w:t>Discussion on FR1 TRP TRS requirements work</w:t>
      </w:r>
      <w:r w:rsidRPr="00DD11A4">
        <w:rPr>
          <w:rFonts w:ascii="Arial" w:hAnsi="Arial" w:cs="Arial"/>
          <w:bCs/>
        </w:rPr>
        <w:tab/>
        <w:t>CAICT</w:t>
      </w:r>
    </w:p>
    <w:p w14:paraId="6EFDAF24"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R4-2309750</w:t>
      </w:r>
      <w:r w:rsidRPr="00DD11A4">
        <w:rPr>
          <w:rFonts w:ascii="Arial" w:hAnsi="Arial" w:cs="Arial"/>
          <w:bCs/>
        </w:rPr>
        <w:tab/>
        <w:t>Ad-hoc minutes for R18 TRP_TRS WI</w:t>
      </w:r>
      <w:r w:rsidRPr="00DD11A4">
        <w:rPr>
          <w:rFonts w:ascii="Arial" w:hAnsi="Arial" w:cs="Arial"/>
          <w:bCs/>
        </w:rPr>
        <w:tab/>
        <w:t>Vivo</w:t>
      </w:r>
    </w:p>
    <w:p w14:paraId="1534EADF"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R4-2309813</w:t>
      </w:r>
      <w:r w:rsidRPr="00DD11A4">
        <w:rPr>
          <w:rFonts w:ascii="Arial" w:hAnsi="Arial" w:cs="Arial"/>
          <w:bCs/>
        </w:rPr>
        <w:tab/>
        <w:t>Reply LS to GSMA TSGAP on NR Bandwidth for OTA TRS testing</w:t>
      </w:r>
      <w:r w:rsidRPr="00DD11A4">
        <w:rPr>
          <w:rFonts w:ascii="Arial" w:hAnsi="Arial" w:cs="Arial"/>
          <w:bCs/>
        </w:rPr>
        <w:tab/>
        <w:t>Vivo</w:t>
      </w:r>
    </w:p>
    <w:p w14:paraId="2A232AFB"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R4-2309814</w:t>
      </w:r>
      <w:r w:rsidRPr="00DD11A4">
        <w:rPr>
          <w:rFonts w:ascii="Arial" w:hAnsi="Arial" w:cs="Arial"/>
          <w:bCs/>
        </w:rPr>
        <w:tab/>
        <w:t>TP for CBW and spatial uniformity test procedures in TR38.870</w:t>
      </w:r>
      <w:r w:rsidRPr="00DD11A4">
        <w:rPr>
          <w:rFonts w:ascii="Arial" w:hAnsi="Arial" w:cs="Arial"/>
          <w:bCs/>
        </w:rPr>
        <w:tab/>
        <w:t xml:space="preserve">EMITE, </w:t>
      </w:r>
      <w:proofErr w:type="spellStart"/>
      <w:r w:rsidRPr="00DD11A4">
        <w:rPr>
          <w:rFonts w:ascii="Arial" w:hAnsi="Arial" w:cs="Arial"/>
          <w:bCs/>
        </w:rPr>
        <w:t>BlueTest</w:t>
      </w:r>
      <w:proofErr w:type="spellEnd"/>
      <w:r w:rsidRPr="00DD11A4">
        <w:rPr>
          <w:rFonts w:ascii="Arial" w:hAnsi="Arial" w:cs="Arial"/>
          <w:bCs/>
        </w:rPr>
        <w:t xml:space="preserve">, Huawei, </w:t>
      </w:r>
      <w:proofErr w:type="spellStart"/>
      <w:r w:rsidRPr="00DD11A4">
        <w:rPr>
          <w:rFonts w:ascii="Arial" w:hAnsi="Arial" w:cs="Arial"/>
          <w:bCs/>
        </w:rPr>
        <w:t>HiSilicon</w:t>
      </w:r>
      <w:proofErr w:type="spellEnd"/>
    </w:p>
    <w:p w14:paraId="22349AFB"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R4-2309815</w:t>
      </w:r>
      <w:r w:rsidRPr="00DD11A4">
        <w:rPr>
          <w:rFonts w:ascii="Arial" w:hAnsi="Arial" w:cs="Arial"/>
          <w:bCs/>
        </w:rPr>
        <w:tab/>
        <w:t>WF for FR1 TRP TRS</w:t>
      </w:r>
      <w:r w:rsidRPr="00DD11A4">
        <w:rPr>
          <w:rFonts w:ascii="Arial" w:hAnsi="Arial" w:cs="Arial"/>
          <w:bCs/>
        </w:rPr>
        <w:tab/>
        <w:t>Vivo</w:t>
      </w:r>
    </w:p>
    <w:p w14:paraId="572A40B6" w14:textId="77777777" w:rsidR="00DD11A4"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lastRenderedPageBreak/>
        <w:t>R4-2309901</w:t>
      </w:r>
      <w:r w:rsidRPr="00DD11A4">
        <w:rPr>
          <w:rFonts w:ascii="Arial" w:hAnsi="Arial" w:cs="Arial"/>
          <w:bCs/>
        </w:rPr>
        <w:tab/>
        <w:t>WF for FR1 TRP TRS</w:t>
      </w:r>
      <w:r w:rsidRPr="00DD11A4">
        <w:rPr>
          <w:rFonts w:ascii="Arial" w:hAnsi="Arial" w:cs="Arial"/>
          <w:bCs/>
        </w:rPr>
        <w:tab/>
        <w:t>Vivo</w:t>
      </w:r>
    </w:p>
    <w:p w14:paraId="50495C1D" w14:textId="0B01626F" w:rsidR="00CD47E7" w:rsidRPr="00DD11A4" w:rsidRDefault="00DD11A4" w:rsidP="00DD11A4">
      <w:pPr>
        <w:pStyle w:val="aff8"/>
        <w:numPr>
          <w:ilvl w:val="0"/>
          <w:numId w:val="32"/>
        </w:numPr>
        <w:snapToGrid w:val="0"/>
        <w:ind w:leftChars="0"/>
        <w:jc w:val="left"/>
        <w:rPr>
          <w:rFonts w:ascii="Arial" w:hAnsi="Arial" w:cs="Arial"/>
          <w:bCs/>
        </w:rPr>
      </w:pPr>
      <w:r w:rsidRPr="00DD11A4">
        <w:rPr>
          <w:rFonts w:ascii="Arial" w:hAnsi="Arial" w:cs="Arial"/>
          <w:bCs/>
        </w:rPr>
        <w:t>R4-2310469</w:t>
      </w:r>
      <w:r w:rsidRPr="00DD11A4">
        <w:rPr>
          <w:rFonts w:ascii="Arial" w:hAnsi="Arial" w:cs="Arial"/>
          <w:bCs/>
        </w:rPr>
        <w:tab/>
        <w:t>Summary for [</w:t>
      </w:r>
      <w:proofErr w:type="gramStart"/>
      <w:r w:rsidRPr="00DD11A4">
        <w:rPr>
          <w:rFonts w:ascii="Arial" w:hAnsi="Arial" w:cs="Arial"/>
          <w:bCs/>
        </w:rPr>
        <w:t>107][</w:t>
      </w:r>
      <w:proofErr w:type="gramEnd"/>
      <w:r w:rsidRPr="00DD11A4">
        <w:rPr>
          <w:rFonts w:ascii="Arial" w:hAnsi="Arial" w:cs="Arial"/>
          <w:bCs/>
        </w:rPr>
        <w:t>332] NR_FR1_TRP_TRS_enh</w:t>
      </w:r>
      <w:r w:rsidRPr="00DD11A4">
        <w:rPr>
          <w:rFonts w:ascii="Arial" w:hAnsi="Arial" w:cs="Arial"/>
          <w:bCs/>
        </w:rPr>
        <w:tab/>
        <w:t>Moderator, Vivo</w:t>
      </w:r>
    </w:p>
    <w:p w14:paraId="05A39759" w14:textId="77777777" w:rsidR="00DD11A4" w:rsidRDefault="00DD11A4" w:rsidP="003E3A1A">
      <w:pPr>
        <w:overflowPunct/>
        <w:autoSpaceDE/>
        <w:autoSpaceDN/>
        <w:snapToGrid w:val="0"/>
        <w:spacing w:after="0"/>
        <w:textAlignment w:val="auto"/>
        <w:rPr>
          <w:rFonts w:ascii="Arial" w:hAnsi="Arial" w:cs="Arial"/>
          <w:b/>
          <w:bCs/>
          <w:lang w:val="en-US" w:eastAsia="ja-JP"/>
        </w:rPr>
      </w:pPr>
    </w:p>
    <w:p w14:paraId="55A48B07" w14:textId="77777777" w:rsidR="00CD47E7" w:rsidRPr="00B03D3B" w:rsidRDefault="00CD47E7" w:rsidP="003E3A1A">
      <w:pPr>
        <w:overflowPunct/>
        <w:autoSpaceDE/>
        <w:autoSpaceDN/>
        <w:snapToGrid w:val="0"/>
        <w:spacing w:after="0"/>
        <w:textAlignment w:val="auto"/>
        <w:rPr>
          <w:rFonts w:ascii="Arial" w:hAnsi="Arial" w:cs="Arial"/>
          <w:b/>
          <w:bCs/>
          <w:lang w:val="en-US" w:eastAsia="ja-JP"/>
        </w:rPr>
      </w:pPr>
    </w:p>
    <w:p w14:paraId="113AF442" w14:textId="4BB02850" w:rsidR="005C1760" w:rsidRDefault="00F51B64" w:rsidP="005C1760">
      <w:pPr>
        <w:overflowPunct/>
        <w:autoSpaceDE/>
        <w:autoSpaceDN/>
        <w:snapToGrid w:val="0"/>
        <w:spacing w:after="0"/>
        <w:textAlignment w:val="auto"/>
        <w:rPr>
          <w:rFonts w:eastAsiaTheme="minorEastAsia"/>
          <w:b/>
          <w:bCs/>
          <w:u w:val="single"/>
          <w:lang w:eastAsia="ko-KR"/>
        </w:rPr>
      </w:pPr>
      <w:r w:rsidRPr="00F51B64">
        <w:rPr>
          <w:rFonts w:eastAsiaTheme="minorEastAsia"/>
          <w:b/>
          <w:bCs/>
          <w:u w:val="single"/>
          <w:lang w:eastAsia="ko-KR"/>
        </w:rPr>
        <w:t>RAN5 #9</w:t>
      </w:r>
      <w:r w:rsidR="00704F84">
        <w:rPr>
          <w:rFonts w:eastAsiaTheme="minorEastAsia"/>
          <w:b/>
          <w:bCs/>
          <w:u w:val="single"/>
          <w:lang w:eastAsia="ko-KR"/>
        </w:rPr>
        <w:t>9</w:t>
      </w:r>
      <w:r w:rsidR="005C1760">
        <w:rPr>
          <w:rFonts w:eastAsiaTheme="minorEastAsia"/>
          <w:b/>
          <w:bCs/>
          <w:u w:val="single"/>
          <w:lang w:eastAsia="ko-KR"/>
        </w:rPr>
        <w:t xml:space="preserve"> </w:t>
      </w:r>
    </w:p>
    <w:p w14:paraId="4F72D662" w14:textId="2150BA08" w:rsidR="00701410" w:rsidRDefault="00701410" w:rsidP="003E3A1A">
      <w:pPr>
        <w:overflowPunct/>
        <w:autoSpaceDE/>
        <w:autoSpaceDN/>
        <w:snapToGrid w:val="0"/>
        <w:spacing w:after="0"/>
        <w:textAlignment w:val="auto"/>
        <w:rPr>
          <w:rFonts w:ascii="Arial" w:hAnsi="Arial" w:cs="Arial"/>
          <w:lang w:eastAsia="ja-JP"/>
        </w:rPr>
      </w:pPr>
    </w:p>
    <w:p w14:paraId="2F8DBF19" w14:textId="0007B5DA" w:rsidR="0078659F" w:rsidRDefault="0078659F" w:rsidP="00BE629A">
      <w:pPr>
        <w:pStyle w:val="aff8"/>
        <w:numPr>
          <w:ilvl w:val="0"/>
          <w:numId w:val="39"/>
        </w:numPr>
        <w:snapToGrid w:val="0"/>
        <w:ind w:leftChars="0"/>
        <w:jc w:val="left"/>
        <w:rPr>
          <w:rFonts w:ascii="Arial" w:hAnsi="Arial" w:cs="Arial"/>
          <w:bCs/>
        </w:rPr>
      </w:pPr>
      <w:r w:rsidRPr="0078659F">
        <w:rPr>
          <w:rFonts w:ascii="Arial" w:hAnsi="Arial" w:cs="Arial"/>
          <w:bCs/>
        </w:rPr>
        <w:t>R5</w:t>
      </w:r>
      <w:r w:rsidRPr="0078659F">
        <w:rPr>
          <w:rFonts w:ascii="Cambria Math" w:hAnsi="Cambria Math" w:cs="Cambria Math"/>
          <w:bCs/>
        </w:rPr>
        <w:t>‑</w:t>
      </w:r>
      <w:r w:rsidRPr="0078659F">
        <w:rPr>
          <w:rFonts w:ascii="Arial" w:hAnsi="Arial" w:cs="Arial"/>
          <w:bCs/>
        </w:rPr>
        <w:t>232586</w:t>
      </w:r>
      <w:r w:rsidRPr="0078659F">
        <w:rPr>
          <w:rFonts w:ascii="Arial" w:hAnsi="Arial" w:cs="Arial"/>
          <w:bCs/>
        </w:rPr>
        <w:tab/>
        <w:t>AC MU Analysis for NR FR1 TRP-TRS (Rel.17)</w:t>
      </w:r>
      <w:r w:rsidRPr="0078659F">
        <w:rPr>
          <w:rFonts w:ascii="Arial" w:hAnsi="Arial" w:cs="Arial"/>
          <w:bCs/>
        </w:rPr>
        <w:tab/>
        <w:t>ROHDE &amp; SCHWARZ</w:t>
      </w:r>
    </w:p>
    <w:p w14:paraId="6B4DE842" w14:textId="3F40AF31" w:rsidR="00AC4CA1" w:rsidRPr="00BE629A" w:rsidRDefault="00BE629A" w:rsidP="00BE629A">
      <w:pPr>
        <w:pStyle w:val="aff8"/>
        <w:numPr>
          <w:ilvl w:val="0"/>
          <w:numId w:val="39"/>
        </w:numPr>
        <w:snapToGrid w:val="0"/>
        <w:ind w:leftChars="0"/>
        <w:jc w:val="left"/>
        <w:rPr>
          <w:rFonts w:ascii="Arial" w:hAnsi="Arial" w:cs="Arial"/>
          <w:bCs/>
        </w:rPr>
      </w:pPr>
      <w:r w:rsidRPr="00BE629A">
        <w:rPr>
          <w:rFonts w:ascii="Arial" w:hAnsi="Arial" w:cs="Arial"/>
          <w:bCs/>
        </w:rPr>
        <w:t>R5</w:t>
      </w:r>
      <w:r w:rsidRPr="00BE629A">
        <w:rPr>
          <w:rFonts w:ascii="Cambria Math" w:hAnsi="Cambria Math" w:cs="Cambria Math"/>
          <w:bCs/>
        </w:rPr>
        <w:t>‑</w:t>
      </w:r>
      <w:r w:rsidRPr="00BE629A">
        <w:rPr>
          <w:rFonts w:ascii="Arial" w:hAnsi="Arial" w:cs="Arial"/>
          <w:bCs/>
        </w:rPr>
        <w:t>232588</w:t>
      </w:r>
      <w:r w:rsidRPr="00BE629A">
        <w:rPr>
          <w:rFonts w:ascii="Arial" w:hAnsi="Arial" w:cs="Arial"/>
          <w:bCs/>
        </w:rPr>
        <w:tab/>
        <w:t>RAN4 progress update and MU impact analysis for Enhanced NR FR1 TRP-TRS test methods (Rel-18)</w:t>
      </w:r>
      <w:r w:rsidRPr="00BE629A">
        <w:rPr>
          <w:rFonts w:ascii="Arial" w:hAnsi="Arial" w:cs="Arial"/>
          <w:bCs/>
        </w:rPr>
        <w:tab/>
        <w:t>ROHDE &amp; SCHWARZ</w:t>
      </w:r>
    </w:p>
    <w:p w14:paraId="05B9E1E9" w14:textId="7F852953" w:rsidR="00BE629A" w:rsidRPr="00BE629A" w:rsidRDefault="00BE629A" w:rsidP="00BE629A">
      <w:pPr>
        <w:pStyle w:val="aff8"/>
        <w:numPr>
          <w:ilvl w:val="0"/>
          <w:numId w:val="39"/>
        </w:numPr>
        <w:snapToGrid w:val="0"/>
        <w:ind w:leftChars="0"/>
        <w:jc w:val="left"/>
        <w:rPr>
          <w:rFonts w:ascii="Arial" w:hAnsi="Arial" w:cs="Arial"/>
          <w:bCs/>
        </w:rPr>
      </w:pPr>
      <w:r w:rsidRPr="00BE629A">
        <w:rPr>
          <w:rFonts w:ascii="Arial" w:hAnsi="Arial" w:cs="Arial"/>
          <w:bCs/>
        </w:rPr>
        <w:t>R5</w:t>
      </w:r>
      <w:r w:rsidRPr="00BE629A">
        <w:rPr>
          <w:rFonts w:ascii="Cambria Math" w:hAnsi="Cambria Math" w:cs="Cambria Math"/>
          <w:bCs/>
        </w:rPr>
        <w:t>‑</w:t>
      </w:r>
      <w:r w:rsidRPr="00BE629A">
        <w:rPr>
          <w:rFonts w:ascii="Arial" w:hAnsi="Arial" w:cs="Arial"/>
          <w:bCs/>
        </w:rPr>
        <w:t>232589</w:t>
      </w:r>
      <w:r w:rsidRPr="00BE629A">
        <w:rPr>
          <w:rFonts w:ascii="Arial" w:hAnsi="Arial" w:cs="Arial"/>
          <w:bCs/>
        </w:rPr>
        <w:tab/>
        <w:t>Text proposal for TR 38.870 Annex B on MU for BHH</w:t>
      </w:r>
      <w:r w:rsidRPr="00BE629A">
        <w:rPr>
          <w:rFonts w:ascii="Arial" w:hAnsi="Arial" w:cs="Arial"/>
          <w:bCs/>
        </w:rPr>
        <w:tab/>
        <w:t>ROHDE &amp; SCHWARZ</w:t>
      </w:r>
    </w:p>
    <w:p w14:paraId="6FA6CBE5" w14:textId="328F5B80" w:rsidR="00BE629A" w:rsidRPr="00BE629A" w:rsidRDefault="00BE629A" w:rsidP="00BE629A">
      <w:pPr>
        <w:pStyle w:val="aff8"/>
        <w:numPr>
          <w:ilvl w:val="0"/>
          <w:numId w:val="39"/>
        </w:numPr>
        <w:snapToGrid w:val="0"/>
        <w:ind w:leftChars="0"/>
        <w:jc w:val="left"/>
        <w:rPr>
          <w:rFonts w:ascii="Arial" w:hAnsi="Arial" w:cs="Arial"/>
          <w:bCs/>
        </w:rPr>
      </w:pPr>
      <w:r w:rsidRPr="00BE629A">
        <w:rPr>
          <w:rFonts w:ascii="Arial" w:hAnsi="Arial" w:cs="Arial"/>
          <w:bCs/>
        </w:rPr>
        <w:t>R5</w:t>
      </w:r>
      <w:r w:rsidRPr="00BE629A">
        <w:rPr>
          <w:rFonts w:ascii="Cambria Math" w:hAnsi="Cambria Math" w:cs="Cambria Math"/>
          <w:bCs/>
        </w:rPr>
        <w:t>‑</w:t>
      </w:r>
      <w:r w:rsidRPr="00BE629A">
        <w:rPr>
          <w:rFonts w:ascii="Arial" w:hAnsi="Arial" w:cs="Arial"/>
          <w:bCs/>
        </w:rPr>
        <w:t>232635</w:t>
      </w:r>
      <w:r w:rsidRPr="00BE629A">
        <w:rPr>
          <w:rFonts w:ascii="Arial" w:hAnsi="Arial" w:cs="Arial"/>
          <w:bCs/>
        </w:rPr>
        <w:tab/>
        <w:t>Test Time Reduction using Coarser TRP/TRS Measurement Grids for above and below 3 GHz</w:t>
      </w:r>
      <w:r w:rsidRPr="00BE629A">
        <w:rPr>
          <w:rFonts w:ascii="Arial" w:hAnsi="Arial" w:cs="Arial"/>
          <w:bCs/>
        </w:rPr>
        <w:tab/>
        <w:t>Keysight Technologies UK Ltd, CAICT</w:t>
      </w:r>
    </w:p>
    <w:p w14:paraId="43AE09DF" w14:textId="40B60B33" w:rsidR="00BE629A" w:rsidRPr="00BE629A" w:rsidRDefault="00BE629A" w:rsidP="00BE629A">
      <w:pPr>
        <w:pStyle w:val="aff8"/>
        <w:numPr>
          <w:ilvl w:val="0"/>
          <w:numId w:val="39"/>
        </w:numPr>
        <w:snapToGrid w:val="0"/>
        <w:ind w:leftChars="0"/>
        <w:jc w:val="left"/>
        <w:rPr>
          <w:rFonts w:ascii="Arial" w:hAnsi="Arial" w:cs="Arial"/>
          <w:bCs/>
        </w:rPr>
      </w:pPr>
      <w:r w:rsidRPr="00BE629A">
        <w:rPr>
          <w:rFonts w:ascii="Arial" w:hAnsi="Arial" w:cs="Arial"/>
          <w:bCs/>
        </w:rPr>
        <w:t>R5</w:t>
      </w:r>
      <w:r w:rsidRPr="00BE629A">
        <w:rPr>
          <w:rFonts w:ascii="Cambria Math" w:hAnsi="Cambria Math" w:cs="Cambria Math"/>
          <w:bCs/>
        </w:rPr>
        <w:t>‑</w:t>
      </w:r>
      <w:r w:rsidRPr="00BE629A">
        <w:rPr>
          <w:rFonts w:ascii="Arial" w:hAnsi="Arial" w:cs="Arial"/>
          <w:bCs/>
        </w:rPr>
        <w:t>233678</w:t>
      </w:r>
      <w:r w:rsidRPr="00BE629A">
        <w:rPr>
          <w:rFonts w:ascii="Arial" w:hAnsi="Arial" w:cs="Arial"/>
          <w:bCs/>
        </w:rPr>
        <w:tab/>
        <w:t>Test Time Reduction using Coarser TRP/TRS Measurement Grids for above and below 3 GHz</w:t>
      </w:r>
      <w:r w:rsidRPr="00BE629A">
        <w:rPr>
          <w:rFonts w:ascii="Arial" w:hAnsi="Arial" w:cs="Arial"/>
          <w:bCs/>
        </w:rPr>
        <w:tab/>
        <w:t>Keysight Technologies UK Ltd, CAICT</w:t>
      </w:r>
    </w:p>
    <w:p w14:paraId="2E8C96D2" w14:textId="22D88B3B" w:rsidR="00BE629A" w:rsidRPr="00BE629A" w:rsidRDefault="00BE629A" w:rsidP="00BE629A">
      <w:pPr>
        <w:pStyle w:val="aff8"/>
        <w:numPr>
          <w:ilvl w:val="0"/>
          <w:numId w:val="39"/>
        </w:numPr>
        <w:snapToGrid w:val="0"/>
        <w:ind w:leftChars="0"/>
        <w:jc w:val="left"/>
        <w:rPr>
          <w:rFonts w:ascii="Arial" w:hAnsi="Arial" w:cs="Arial"/>
          <w:bCs/>
        </w:rPr>
      </w:pPr>
      <w:r w:rsidRPr="00BE629A">
        <w:rPr>
          <w:rFonts w:ascii="Arial" w:hAnsi="Arial" w:cs="Arial"/>
          <w:bCs/>
        </w:rPr>
        <w:t>R5</w:t>
      </w:r>
      <w:r w:rsidRPr="00BE629A">
        <w:rPr>
          <w:rFonts w:ascii="Cambria Math" w:hAnsi="Cambria Math" w:cs="Cambria Math"/>
          <w:bCs/>
        </w:rPr>
        <w:t>‑</w:t>
      </w:r>
      <w:r w:rsidRPr="00BE629A">
        <w:rPr>
          <w:rFonts w:ascii="Arial" w:hAnsi="Arial" w:cs="Arial"/>
          <w:bCs/>
        </w:rPr>
        <w:t>233233</w:t>
      </w:r>
      <w:r w:rsidRPr="00BE629A">
        <w:rPr>
          <w:rFonts w:ascii="Arial" w:hAnsi="Arial" w:cs="Arial"/>
          <w:bCs/>
        </w:rPr>
        <w:tab/>
        <w:t>RC MU Analysis for NR FR1 TRP-TRS Enhancement</w:t>
      </w:r>
      <w:r w:rsidRPr="00BE629A">
        <w:rPr>
          <w:rFonts w:ascii="Arial" w:hAnsi="Arial" w:cs="Arial"/>
          <w:bCs/>
        </w:rPr>
        <w:tab/>
      </w:r>
      <w:proofErr w:type="spellStart"/>
      <w:r w:rsidRPr="00BE629A">
        <w:rPr>
          <w:rFonts w:ascii="Arial" w:hAnsi="Arial" w:cs="Arial"/>
          <w:bCs/>
        </w:rPr>
        <w:t>Bluetest</w:t>
      </w:r>
      <w:proofErr w:type="spellEnd"/>
      <w:r w:rsidRPr="00BE629A">
        <w:rPr>
          <w:rFonts w:ascii="Arial" w:hAnsi="Arial" w:cs="Arial"/>
          <w:bCs/>
        </w:rPr>
        <w:t xml:space="preserve"> AB</w:t>
      </w:r>
    </w:p>
    <w:p w14:paraId="6681F97A" w14:textId="686218E5" w:rsidR="005C1760" w:rsidRPr="00BE629A" w:rsidRDefault="00BE629A" w:rsidP="00BE629A">
      <w:pPr>
        <w:pStyle w:val="aff8"/>
        <w:numPr>
          <w:ilvl w:val="0"/>
          <w:numId w:val="39"/>
        </w:numPr>
        <w:snapToGrid w:val="0"/>
        <w:ind w:leftChars="0"/>
        <w:jc w:val="left"/>
        <w:rPr>
          <w:rFonts w:ascii="Arial" w:hAnsi="Arial" w:cs="Arial"/>
          <w:bCs/>
        </w:rPr>
      </w:pPr>
      <w:r w:rsidRPr="00BE629A">
        <w:rPr>
          <w:rFonts w:ascii="Arial" w:hAnsi="Arial" w:cs="Arial"/>
          <w:bCs/>
        </w:rPr>
        <w:t>R5</w:t>
      </w:r>
      <w:r w:rsidRPr="00BE629A">
        <w:rPr>
          <w:rFonts w:ascii="Cambria Math" w:hAnsi="Cambria Math" w:cs="Cambria Math"/>
          <w:bCs/>
        </w:rPr>
        <w:t>‑</w:t>
      </w:r>
      <w:r w:rsidRPr="00BE629A">
        <w:rPr>
          <w:rFonts w:ascii="Arial" w:hAnsi="Arial" w:cs="Arial"/>
          <w:bCs/>
        </w:rPr>
        <w:t>233679</w:t>
      </w:r>
      <w:r w:rsidRPr="00BE629A">
        <w:rPr>
          <w:rFonts w:ascii="Arial" w:hAnsi="Arial" w:cs="Arial"/>
          <w:bCs/>
        </w:rPr>
        <w:tab/>
        <w:t>RC MU Analysis for NR FR1 TRP-TRS Enhancement</w:t>
      </w:r>
      <w:r w:rsidRPr="00BE629A">
        <w:rPr>
          <w:rFonts w:ascii="Arial" w:hAnsi="Arial" w:cs="Arial"/>
          <w:bCs/>
        </w:rPr>
        <w:tab/>
      </w:r>
      <w:proofErr w:type="spellStart"/>
      <w:r w:rsidRPr="00BE629A">
        <w:rPr>
          <w:rFonts w:ascii="Arial" w:hAnsi="Arial" w:cs="Arial"/>
          <w:bCs/>
        </w:rPr>
        <w:t>Bluetest</w:t>
      </w:r>
      <w:proofErr w:type="spellEnd"/>
      <w:r w:rsidRPr="00BE629A">
        <w:rPr>
          <w:rFonts w:ascii="Arial" w:hAnsi="Arial" w:cs="Arial"/>
          <w:bCs/>
        </w:rPr>
        <w:t xml:space="preserve"> AB</w:t>
      </w:r>
    </w:p>
    <w:p w14:paraId="694CC814" w14:textId="41A483BA" w:rsidR="00BE629A" w:rsidRPr="00BE629A" w:rsidRDefault="00BE629A" w:rsidP="003E3A1A">
      <w:pPr>
        <w:overflowPunct/>
        <w:autoSpaceDE/>
        <w:autoSpaceDN/>
        <w:snapToGrid w:val="0"/>
        <w:spacing w:after="0"/>
        <w:textAlignment w:val="auto"/>
        <w:rPr>
          <w:rFonts w:ascii="Arial" w:hAnsi="Arial" w:cs="Arial"/>
          <w:lang w:val="en-US" w:eastAsia="ja-JP"/>
        </w:rPr>
      </w:pPr>
    </w:p>
    <w:p w14:paraId="5F5E55F4" w14:textId="60805879" w:rsidR="00BE629A" w:rsidRDefault="00BE629A" w:rsidP="003E3A1A">
      <w:pPr>
        <w:overflowPunct/>
        <w:autoSpaceDE/>
        <w:autoSpaceDN/>
        <w:snapToGrid w:val="0"/>
        <w:spacing w:after="0"/>
        <w:textAlignment w:val="auto"/>
        <w:rPr>
          <w:rFonts w:ascii="Arial" w:hAnsi="Arial" w:cs="Arial"/>
          <w:lang w:eastAsia="ja-JP"/>
        </w:rPr>
      </w:pPr>
    </w:p>
    <w:p w14:paraId="43F0D039" w14:textId="77777777" w:rsidR="00BE629A" w:rsidRPr="003E3A1A" w:rsidRDefault="00BE629A"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A4830" w14:textId="77777777" w:rsidR="00FC074E" w:rsidRDefault="00FC074E">
      <w:r>
        <w:separator/>
      </w:r>
    </w:p>
  </w:endnote>
  <w:endnote w:type="continuationSeparator" w:id="0">
    <w:p w14:paraId="70EB4405" w14:textId="77777777" w:rsidR="00FC074E" w:rsidRDefault="00FC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E6202" w14:textId="77777777" w:rsidR="00C51F37" w:rsidRDefault="00C51F37">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E1AF3" w14:textId="77777777" w:rsidR="00FC074E" w:rsidRDefault="00FC074E">
      <w:r>
        <w:separator/>
      </w:r>
    </w:p>
  </w:footnote>
  <w:footnote w:type="continuationSeparator" w:id="0">
    <w:p w14:paraId="6C5F6EC1" w14:textId="77777777" w:rsidR="00FC074E" w:rsidRDefault="00FC0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44274"/>
    <w:multiLevelType w:val="hybridMultilevel"/>
    <w:tmpl w:val="356E31B2"/>
    <w:lvl w:ilvl="0" w:tplc="B1546B74">
      <w:start w:val="1"/>
      <w:numFmt w:val="decimal"/>
      <w:lvlText w:val="[%1]"/>
      <w:lvlJc w:val="left"/>
      <w:pPr>
        <w:ind w:left="720" w:hanging="360"/>
      </w:pPr>
      <w:rPr>
        <w:rFonts w:hint="eastAsia"/>
      </w:rPr>
    </w:lvl>
    <w:lvl w:ilvl="1" w:tplc="B1546B74">
      <w:start w:val="1"/>
      <w:numFmt w:val="decimal"/>
      <w:lvlText w:val="[%2]"/>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2" w15:restartNumberingAfterBreak="0">
    <w:nsid w:val="02DA0C70"/>
    <w:multiLevelType w:val="hybridMultilevel"/>
    <w:tmpl w:val="9C828D88"/>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5C4C8E"/>
    <w:multiLevelType w:val="hybridMultilevel"/>
    <w:tmpl w:val="41B89CC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941545"/>
    <w:multiLevelType w:val="hybridMultilevel"/>
    <w:tmpl w:val="3B220F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ED38CC"/>
    <w:multiLevelType w:val="hybridMultilevel"/>
    <w:tmpl w:val="6C0A3BC2"/>
    <w:lvl w:ilvl="0" w:tplc="5A12EDC0">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8A623EA"/>
    <w:multiLevelType w:val="hybridMultilevel"/>
    <w:tmpl w:val="49E8A4D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A26FE9"/>
    <w:multiLevelType w:val="hybridMultilevel"/>
    <w:tmpl w:val="348AFB26"/>
    <w:lvl w:ilvl="0" w:tplc="40F0990C">
      <w:start w:val="1"/>
      <w:numFmt w:val="bullet"/>
      <w:lvlText w:val="•"/>
      <w:lvlJc w:val="left"/>
      <w:pPr>
        <w:ind w:left="420" w:hanging="420"/>
      </w:pPr>
      <w:rPr>
        <w:rFonts w:ascii="Arial" w:hAnsi="Arial" w:hint="default"/>
      </w:rPr>
    </w:lvl>
    <w:lvl w:ilvl="1" w:tplc="5A12EDC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4A567BC"/>
    <w:multiLevelType w:val="hybridMultilevel"/>
    <w:tmpl w:val="CD50F8D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2300ED"/>
    <w:multiLevelType w:val="hybridMultilevel"/>
    <w:tmpl w:val="51AA63D4"/>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1" w15:restartNumberingAfterBreak="0">
    <w:nsid w:val="39E70BA8"/>
    <w:multiLevelType w:val="hybridMultilevel"/>
    <w:tmpl w:val="A71A423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361108"/>
    <w:multiLevelType w:val="hybridMultilevel"/>
    <w:tmpl w:val="334C6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727A5D"/>
    <w:multiLevelType w:val="hybridMultilevel"/>
    <w:tmpl w:val="4EEE6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D50E1"/>
    <w:multiLevelType w:val="hybridMultilevel"/>
    <w:tmpl w:val="49E8A4D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E14589"/>
    <w:multiLevelType w:val="hybridMultilevel"/>
    <w:tmpl w:val="60BC96EE"/>
    <w:lvl w:ilvl="0" w:tplc="041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8E50A34"/>
    <w:multiLevelType w:val="hybridMultilevel"/>
    <w:tmpl w:val="5A3E734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0060F"/>
    <w:multiLevelType w:val="hybridMultilevel"/>
    <w:tmpl w:val="21982744"/>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D943A10"/>
    <w:multiLevelType w:val="hybridMultilevel"/>
    <w:tmpl w:val="58AE90DA"/>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EB84ED9"/>
    <w:multiLevelType w:val="hybridMultilevel"/>
    <w:tmpl w:val="2564D510"/>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FFE7DB4"/>
    <w:multiLevelType w:val="hybridMultilevel"/>
    <w:tmpl w:val="49E8A4D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16"/>
  </w:num>
  <w:num w:numId="3">
    <w:abstractNumId w:val="36"/>
  </w:num>
  <w:num w:numId="4">
    <w:abstractNumId w:val="10"/>
  </w:num>
  <w:num w:numId="5">
    <w:abstractNumId w:val="9"/>
  </w:num>
  <w:num w:numId="6">
    <w:abstractNumId w:val="4"/>
  </w:num>
  <w:num w:numId="7">
    <w:abstractNumId w:val="25"/>
  </w:num>
  <w:num w:numId="8">
    <w:abstractNumId w:val="0"/>
  </w:num>
  <w:num w:numId="9">
    <w:abstractNumId w:val="21"/>
  </w:num>
  <w:num w:numId="10">
    <w:abstractNumId w:val="19"/>
  </w:num>
  <w:num w:numId="11">
    <w:abstractNumId w:val="23"/>
  </w:num>
  <w:num w:numId="12">
    <w:abstractNumId w:val="30"/>
  </w:num>
  <w:num w:numId="13">
    <w:abstractNumId w:val="2"/>
  </w:num>
  <w:num w:numId="14">
    <w:abstractNumId w:val="34"/>
  </w:num>
  <w:num w:numId="15">
    <w:abstractNumId w:val="17"/>
  </w:num>
  <w:num w:numId="16">
    <w:abstractNumId w:val="12"/>
  </w:num>
  <w:num w:numId="17">
    <w:abstractNumId w:val="28"/>
  </w:num>
  <w:num w:numId="18">
    <w:abstractNumId w:val="32"/>
  </w:num>
  <w:num w:numId="19">
    <w:abstractNumId w:val="38"/>
  </w:num>
  <w:num w:numId="20">
    <w:abstractNumId w:val="15"/>
  </w:num>
  <w:num w:numId="21">
    <w:abstractNumId w:val="8"/>
  </w:num>
  <w:num w:numId="22">
    <w:abstractNumId w:val="6"/>
  </w:num>
  <w:num w:numId="23">
    <w:abstractNumId w:val="29"/>
  </w:num>
  <w:num w:numId="24">
    <w:abstractNumId w:val="7"/>
  </w:num>
  <w:num w:numId="25">
    <w:abstractNumId w:val="5"/>
  </w:num>
  <w:num w:numId="26">
    <w:abstractNumId w:val="37"/>
  </w:num>
  <w:num w:numId="27">
    <w:abstractNumId w:val="22"/>
  </w:num>
  <w:num w:numId="28">
    <w:abstractNumId w:val="13"/>
  </w:num>
  <w:num w:numId="29">
    <w:abstractNumId w:val="1"/>
  </w:num>
  <w:num w:numId="30">
    <w:abstractNumId w:val="20"/>
  </w:num>
  <w:num w:numId="31">
    <w:abstractNumId w:val="3"/>
  </w:num>
  <w:num w:numId="32">
    <w:abstractNumId w:val="26"/>
  </w:num>
  <w:num w:numId="33">
    <w:abstractNumId w:val="24"/>
  </w:num>
  <w:num w:numId="34">
    <w:abstractNumId w:val="35"/>
  </w:num>
  <w:num w:numId="35">
    <w:abstractNumId w:val="27"/>
  </w:num>
  <w:num w:numId="36">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4"/>
  </w:num>
  <w:num w:numId="3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97B"/>
    <w:rsid w:val="00007377"/>
    <w:rsid w:val="00007BD0"/>
    <w:rsid w:val="00011C3B"/>
    <w:rsid w:val="00016C82"/>
    <w:rsid w:val="00020691"/>
    <w:rsid w:val="00020879"/>
    <w:rsid w:val="00026F29"/>
    <w:rsid w:val="000276C5"/>
    <w:rsid w:val="00031B0C"/>
    <w:rsid w:val="00034DB2"/>
    <w:rsid w:val="0004456C"/>
    <w:rsid w:val="0005259B"/>
    <w:rsid w:val="00053FEE"/>
    <w:rsid w:val="00056611"/>
    <w:rsid w:val="00060AE4"/>
    <w:rsid w:val="0006763D"/>
    <w:rsid w:val="000746A7"/>
    <w:rsid w:val="00081882"/>
    <w:rsid w:val="000859C1"/>
    <w:rsid w:val="000861B9"/>
    <w:rsid w:val="00090B6D"/>
    <w:rsid w:val="000910BB"/>
    <w:rsid w:val="000926AF"/>
    <w:rsid w:val="00092FA2"/>
    <w:rsid w:val="00093C93"/>
    <w:rsid w:val="00095507"/>
    <w:rsid w:val="000A1C8A"/>
    <w:rsid w:val="000A3ED2"/>
    <w:rsid w:val="000C00FA"/>
    <w:rsid w:val="000C5102"/>
    <w:rsid w:val="000C51AA"/>
    <w:rsid w:val="000C656F"/>
    <w:rsid w:val="000D17BC"/>
    <w:rsid w:val="000D2186"/>
    <w:rsid w:val="000D3618"/>
    <w:rsid w:val="000D594F"/>
    <w:rsid w:val="000E3A3E"/>
    <w:rsid w:val="000E4F35"/>
    <w:rsid w:val="000F1D37"/>
    <w:rsid w:val="000F3A93"/>
    <w:rsid w:val="000F6487"/>
    <w:rsid w:val="000F6C1C"/>
    <w:rsid w:val="000F765E"/>
    <w:rsid w:val="000F7DAD"/>
    <w:rsid w:val="00105567"/>
    <w:rsid w:val="00111094"/>
    <w:rsid w:val="00113123"/>
    <w:rsid w:val="00114B74"/>
    <w:rsid w:val="00116F4B"/>
    <w:rsid w:val="001229F4"/>
    <w:rsid w:val="00137471"/>
    <w:rsid w:val="00150FD3"/>
    <w:rsid w:val="0017363A"/>
    <w:rsid w:val="00177365"/>
    <w:rsid w:val="0018096C"/>
    <w:rsid w:val="00184428"/>
    <w:rsid w:val="00185F56"/>
    <w:rsid w:val="00187CC0"/>
    <w:rsid w:val="00191433"/>
    <w:rsid w:val="001934DB"/>
    <w:rsid w:val="00194478"/>
    <w:rsid w:val="00195820"/>
    <w:rsid w:val="001958ED"/>
    <w:rsid w:val="00196126"/>
    <w:rsid w:val="00196637"/>
    <w:rsid w:val="00196971"/>
    <w:rsid w:val="001A248F"/>
    <w:rsid w:val="001A3B5F"/>
    <w:rsid w:val="001A52BD"/>
    <w:rsid w:val="001A659D"/>
    <w:rsid w:val="001B51AB"/>
    <w:rsid w:val="001B5CA8"/>
    <w:rsid w:val="001B629D"/>
    <w:rsid w:val="001B6A88"/>
    <w:rsid w:val="001C02A6"/>
    <w:rsid w:val="001C4490"/>
    <w:rsid w:val="001D2C1A"/>
    <w:rsid w:val="001D3BA2"/>
    <w:rsid w:val="001D44B7"/>
    <w:rsid w:val="001D4E33"/>
    <w:rsid w:val="001E0075"/>
    <w:rsid w:val="001E4E22"/>
    <w:rsid w:val="001F1B1F"/>
    <w:rsid w:val="001F2A20"/>
    <w:rsid w:val="001F458E"/>
    <w:rsid w:val="001F486F"/>
    <w:rsid w:val="001F6A0D"/>
    <w:rsid w:val="00207DC4"/>
    <w:rsid w:val="00212F74"/>
    <w:rsid w:val="00216F20"/>
    <w:rsid w:val="00220AA9"/>
    <w:rsid w:val="0022485E"/>
    <w:rsid w:val="0022735C"/>
    <w:rsid w:val="00235C1A"/>
    <w:rsid w:val="00243A99"/>
    <w:rsid w:val="0025667F"/>
    <w:rsid w:val="0025691C"/>
    <w:rsid w:val="002616EE"/>
    <w:rsid w:val="0026791A"/>
    <w:rsid w:val="00271CD5"/>
    <w:rsid w:val="00273F6E"/>
    <w:rsid w:val="0028422F"/>
    <w:rsid w:val="002852C9"/>
    <w:rsid w:val="0029230E"/>
    <w:rsid w:val="0029567C"/>
    <w:rsid w:val="00296DC4"/>
    <w:rsid w:val="002A4986"/>
    <w:rsid w:val="002A7D77"/>
    <w:rsid w:val="002B05A1"/>
    <w:rsid w:val="002C0B82"/>
    <w:rsid w:val="002C53CB"/>
    <w:rsid w:val="002C7479"/>
    <w:rsid w:val="002D2815"/>
    <w:rsid w:val="002D4E53"/>
    <w:rsid w:val="002E1D71"/>
    <w:rsid w:val="002E457F"/>
    <w:rsid w:val="002E7891"/>
    <w:rsid w:val="002F02CD"/>
    <w:rsid w:val="002F43F0"/>
    <w:rsid w:val="00301B7A"/>
    <w:rsid w:val="00306202"/>
    <w:rsid w:val="00306D59"/>
    <w:rsid w:val="0030706A"/>
    <w:rsid w:val="00307365"/>
    <w:rsid w:val="00310C87"/>
    <w:rsid w:val="0031709C"/>
    <w:rsid w:val="00321124"/>
    <w:rsid w:val="0032454B"/>
    <w:rsid w:val="0032503A"/>
    <w:rsid w:val="00325EE1"/>
    <w:rsid w:val="003306E8"/>
    <w:rsid w:val="0033339B"/>
    <w:rsid w:val="0033552F"/>
    <w:rsid w:val="003357C0"/>
    <w:rsid w:val="00336208"/>
    <w:rsid w:val="003377BE"/>
    <w:rsid w:val="00340414"/>
    <w:rsid w:val="00344D60"/>
    <w:rsid w:val="00345A68"/>
    <w:rsid w:val="00346477"/>
    <w:rsid w:val="00347CB0"/>
    <w:rsid w:val="00361FC5"/>
    <w:rsid w:val="00362428"/>
    <w:rsid w:val="0036248C"/>
    <w:rsid w:val="00364B2E"/>
    <w:rsid w:val="003666A8"/>
    <w:rsid w:val="00367401"/>
    <w:rsid w:val="00375678"/>
    <w:rsid w:val="0039390A"/>
    <w:rsid w:val="00394AB0"/>
    <w:rsid w:val="00396252"/>
    <w:rsid w:val="003A3790"/>
    <w:rsid w:val="003A4B47"/>
    <w:rsid w:val="003B07D3"/>
    <w:rsid w:val="003B24AF"/>
    <w:rsid w:val="003B7182"/>
    <w:rsid w:val="003C1C1C"/>
    <w:rsid w:val="003C3DB5"/>
    <w:rsid w:val="003C545D"/>
    <w:rsid w:val="003C6548"/>
    <w:rsid w:val="003D3289"/>
    <w:rsid w:val="003D5036"/>
    <w:rsid w:val="003D755F"/>
    <w:rsid w:val="003D764D"/>
    <w:rsid w:val="003E045A"/>
    <w:rsid w:val="003E3A1A"/>
    <w:rsid w:val="003E55F5"/>
    <w:rsid w:val="003F1B9F"/>
    <w:rsid w:val="0040091C"/>
    <w:rsid w:val="00405A77"/>
    <w:rsid w:val="00406D7A"/>
    <w:rsid w:val="004153DB"/>
    <w:rsid w:val="004223CC"/>
    <w:rsid w:val="004225BF"/>
    <w:rsid w:val="004258BA"/>
    <w:rsid w:val="0042610A"/>
    <w:rsid w:val="004279B9"/>
    <w:rsid w:val="00431509"/>
    <w:rsid w:val="0043450A"/>
    <w:rsid w:val="00440EE1"/>
    <w:rsid w:val="0045159D"/>
    <w:rsid w:val="004531C9"/>
    <w:rsid w:val="00454513"/>
    <w:rsid w:val="00457237"/>
    <w:rsid w:val="00457D91"/>
    <w:rsid w:val="00460C31"/>
    <w:rsid w:val="00464E5B"/>
    <w:rsid w:val="0047055A"/>
    <w:rsid w:val="00474450"/>
    <w:rsid w:val="00483806"/>
    <w:rsid w:val="004873E6"/>
    <w:rsid w:val="004916CD"/>
    <w:rsid w:val="00494B7F"/>
    <w:rsid w:val="00495F92"/>
    <w:rsid w:val="004A0A56"/>
    <w:rsid w:val="004A7EC2"/>
    <w:rsid w:val="004B15B8"/>
    <w:rsid w:val="004B3530"/>
    <w:rsid w:val="004B396B"/>
    <w:rsid w:val="004B566C"/>
    <w:rsid w:val="004B7B48"/>
    <w:rsid w:val="004D1703"/>
    <w:rsid w:val="004D1E52"/>
    <w:rsid w:val="004D35E8"/>
    <w:rsid w:val="004D4AB1"/>
    <w:rsid w:val="004D626D"/>
    <w:rsid w:val="004E4A0D"/>
    <w:rsid w:val="004F218A"/>
    <w:rsid w:val="004F3605"/>
    <w:rsid w:val="004F7874"/>
    <w:rsid w:val="0050334E"/>
    <w:rsid w:val="00505387"/>
    <w:rsid w:val="00506FB9"/>
    <w:rsid w:val="00512DF7"/>
    <w:rsid w:val="005141E7"/>
    <w:rsid w:val="0051520C"/>
    <w:rsid w:val="00517E63"/>
    <w:rsid w:val="00520818"/>
    <w:rsid w:val="005223DB"/>
    <w:rsid w:val="005256D9"/>
    <w:rsid w:val="00526B0D"/>
    <w:rsid w:val="0052769F"/>
    <w:rsid w:val="00534A67"/>
    <w:rsid w:val="00536D02"/>
    <w:rsid w:val="005417A0"/>
    <w:rsid w:val="00542F83"/>
    <w:rsid w:val="0055346F"/>
    <w:rsid w:val="005579FF"/>
    <w:rsid w:val="00565663"/>
    <w:rsid w:val="00566C9B"/>
    <w:rsid w:val="00575295"/>
    <w:rsid w:val="00577229"/>
    <w:rsid w:val="005776DD"/>
    <w:rsid w:val="00582117"/>
    <w:rsid w:val="0058478F"/>
    <w:rsid w:val="00587918"/>
    <w:rsid w:val="00593315"/>
    <w:rsid w:val="00594ED1"/>
    <w:rsid w:val="00595AFC"/>
    <w:rsid w:val="00595AFD"/>
    <w:rsid w:val="00596CAE"/>
    <w:rsid w:val="005A170D"/>
    <w:rsid w:val="005A5211"/>
    <w:rsid w:val="005A6C96"/>
    <w:rsid w:val="005B127C"/>
    <w:rsid w:val="005B53E3"/>
    <w:rsid w:val="005C1760"/>
    <w:rsid w:val="005C2C06"/>
    <w:rsid w:val="005C36C8"/>
    <w:rsid w:val="005C4E3E"/>
    <w:rsid w:val="005D0418"/>
    <w:rsid w:val="005D2BDE"/>
    <w:rsid w:val="005D3CF0"/>
    <w:rsid w:val="005D3E68"/>
    <w:rsid w:val="005D643A"/>
    <w:rsid w:val="005E1D58"/>
    <w:rsid w:val="005E3B0B"/>
    <w:rsid w:val="00601099"/>
    <w:rsid w:val="006050B3"/>
    <w:rsid w:val="00607BDB"/>
    <w:rsid w:val="00610E37"/>
    <w:rsid w:val="0061518C"/>
    <w:rsid w:val="006207ED"/>
    <w:rsid w:val="00623ED6"/>
    <w:rsid w:val="00626BC9"/>
    <w:rsid w:val="00626CF2"/>
    <w:rsid w:val="006458DF"/>
    <w:rsid w:val="00646626"/>
    <w:rsid w:val="00647EE8"/>
    <w:rsid w:val="00650D52"/>
    <w:rsid w:val="006514B6"/>
    <w:rsid w:val="00652886"/>
    <w:rsid w:val="006615B2"/>
    <w:rsid w:val="00662313"/>
    <w:rsid w:val="00666164"/>
    <w:rsid w:val="00673911"/>
    <w:rsid w:val="00683A6F"/>
    <w:rsid w:val="006870C9"/>
    <w:rsid w:val="00687452"/>
    <w:rsid w:val="006874FC"/>
    <w:rsid w:val="00690CAB"/>
    <w:rsid w:val="006925DD"/>
    <w:rsid w:val="00693922"/>
    <w:rsid w:val="006A3ADF"/>
    <w:rsid w:val="006A59D5"/>
    <w:rsid w:val="006A7BCB"/>
    <w:rsid w:val="006B4C1E"/>
    <w:rsid w:val="006B5E99"/>
    <w:rsid w:val="006C090F"/>
    <w:rsid w:val="006C4E32"/>
    <w:rsid w:val="006C5015"/>
    <w:rsid w:val="006C56D8"/>
    <w:rsid w:val="006C7515"/>
    <w:rsid w:val="006C7CA4"/>
    <w:rsid w:val="006D04F1"/>
    <w:rsid w:val="006D07AE"/>
    <w:rsid w:val="006D1C93"/>
    <w:rsid w:val="006D6383"/>
    <w:rsid w:val="006D69BB"/>
    <w:rsid w:val="006E3F11"/>
    <w:rsid w:val="006F6632"/>
    <w:rsid w:val="00701410"/>
    <w:rsid w:val="00704F84"/>
    <w:rsid w:val="007113A1"/>
    <w:rsid w:val="007115D5"/>
    <w:rsid w:val="0071230F"/>
    <w:rsid w:val="007145C8"/>
    <w:rsid w:val="00720F75"/>
    <w:rsid w:val="00721CF6"/>
    <w:rsid w:val="00723E46"/>
    <w:rsid w:val="00730501"/>
    <w:rsid w:val="007333CE"/>
    <w:rsid w:val="00733826"/>
    <w:rsid w:val="00736C2F"/>
    <w:rsid w:val="0075490B"/>
    <w:rsid w:val="0075683D"/>
    <w:rsid w:val="007620A2"/>
    <w:rsid w:val="00766CFB"/>
    <w:rsid w:val="00767548"/>
    <w:rsid w:val="00776344"/>
    <w:rsid w:val="007816FF"/>
    <w:rsid w:val="00783B44"/>
    <w:rsid w:val="00785028"/>
    <w:rsid w:val="0078659F"/>
    <w:rsid w:val="007865B5"/>
    <w:rsid w:val="0079130E"/>
    <w:rsid w:val="007A30C5"/>
    <w:rsid w:val="007A3A5A"/>
    <w:rsid w:val="007A4370"/>
    <w:rsid w:val="007A7979"/>
    <w:rsid w:val="007B4CA6"/>
    <w:rsid w:val="007B596E"/>
    <w:rsid w:val="007B5CF7"/>
    <w:rsid w:val="007C736C"/>
    <w:rsid w:val="007E1D15"/>
    <w:rsid w:val="007E1DEA"/>
    <w:rsid w:val="007E2202"/>
    <w:rsid w:val="007E449A"/>
    <w:rsid w:val="007F0653"/>
    <w:rsid w:val="007F1856"/>
    <w:rsid w:val="007F774E"/>
    <w:rsid w:val="007F7D55"/>
    <w:rsid w:val="00807FBC"/>
    <w:rsid w:val="00811CDA"/>
    <w:rsid w:val="008145EA"/>
    <w:rsid w:val="00815869"/>
    <w:rsid w:val="00816B81"/>
    <w:rsid w:val="00817FBA"/>
    <w:rsid w:val="00823B90"/>
    <w:rsid w:val="00831C12"/>
    <w:rsid w:val="0083266E"/>
    <w:rsid w:val="00833C47"/>
    <w:rsid w:val="00835808"/>
    <w:rsid w:val="008456C5"/>
    <w:rsid w:val="00851A7A"/>
    <w:rsid w:val="00852995"/>
    <w:rsid w:val="008546E5"/>
    <w:rsid w:val="00857F38"/>
    <w:rsid w:val="00865EA8"/>
    <w:rsid w:val="00865FF4"/>
    <w:rsid w:val="00871653"/>
    <w:rsid w:val="00872C1E"/>
    <w:rsid w:val="0087492A"/>
    <w:rsid w:val="00880684"/>
    <w:rsid w:val="00881D74"/>
    <w:rsid w:val="00881E7B"/>
    <w:rsid w:val="008836AC"/>
    <w:rsid w:val="00883E3F"/>
    <w:rsid w:val="008846EB"/>
    <w:rsid w:val="008854EC"/>
    <w:rsid w:val="00887422"/>
    <w:rsid w:val="0089166C"/>
    <w:rsid w:val="00893204"/>
    <w:rsid w:val="00894C35"/>
    <w:rsid w:val="008960DE"/>
    <w:rsid w:val="008A36DF"/>
    <w:rsid w:val="008B5629"/>
    <w:rsid w:val="008C0CFE"/>
    <w:rsid w:val="008C1698"/>
    <w:rsid w:val="008C1A3D"/>
    <w:rsid w:val="008C7126"/>
    <w:rsid w:val="008D01C3"/>
    <w:rsid w:val="008D1E13"/>
    <w:rsid w:val="008D6549"/>
    <w:rsid w:val="008D70D2"/>
    <w:rsid w:val="008E0CED"/>
    <w:rsid w:val="008E7DEB"/>
    <w:rsid w:val="008F69BD"/>
    <w:rsid w:val="00900AE8"/>
    <w:rsid w:val="00900DAD"/>
    <w:rsid w:val="0090460B"/>
    <w:rsid w:val="00904B42"/>
    <w:rsid w:val="009079A3"/>
    <w:rsid w:val="0091233F"/>
    <w:rsid w:val="0091370E"/>
    <w:rsid w:val="009138AD"/>
    <w:rsid w:val="0091408E"/>
    <w:rsid w:val="009252BA"/>
    <w:rsid w:val="009374B6"/>
    <w:rsid w:val="009378CA"/>
    <w:rsid w:val="00941D4C"/>
    <w:rsid w:val="00943FBF"/>
    <w:rsid w:val="009467CE"/>
    <w:rsid w:val="0095025E"/>
    <w:rsid w:val="00955C4C"/>
    <w:rsid w:val="00957F49"/>
    <w:rsid w:val="00962FEE"/>
    <w:rsid w:val="00965822"/>
    <w:rsid w:val="00970873"/>
    <w:rsid w:val="00983404"/>
    <w:rsid w:val="00990972"/>
    <w:rsid w:val="00995338"/>
    <w:rsid w:val="00996777"/>
    <w:rsid w:val="009A2607"/>
    <w:rsid w:val="009A47D2"/>
    <w:rsid w:val="009B02CB"/>
    <w:rsid w:val="009B6157"/>
    <w:rsid w:val="009C0BC7"/>
    <w:rsid w:val="009C2C99"/>
    <w:rsid w:val="009C6592"/>
    <w:rsid w:val="009C7170"/>
    <w:rsid w:val="009D1BD4"/>
    <w:rsid w:val="009D411B"/>
    <w:rsid w:val="009D4673"/>
    <w:rsid w:val="009E209B"/>
    <w:rsid w:val="009E25AE"/>
    <w:rsid w:val="009E3BA4"/>
    <w:rsid w:val="009F0747"/>
    <w:rsid w:val="009F10FA"/>
    <w:rsid w:val="009F1F21"/>
    <w:rsid w:val="009F3793"/>
    <w:rsid w:val="009F5988"/>
    <w:rsid w:val="009F6B8F"/>
    <w:rsid w:val="00A00DFC"/>
    <w:rsid w:val="00A032C3"/>
    <w:rsid w:val="00A03514"/>
    <w:rsid w:val="00A04573"/>
    <w:rsid w:val="00A04B33"/>
    <w:rsid w:val="00A13352"/>
    <w:rsid w:val="00A1611A"/>
    <w:rsid w:val="00A17079"/>
    <w:rsid w:val="00A20333"/>
    <w:rsid w:val="00A22AB1"/>
    <w:rsid w:val="00A27678"/>
    <w:rsid w:val="00A34ABA"/>
    <w:rsid w:val="00A444E0"/>
    <w:rsid w:val="00A448C3"/>
    <w:rsid w:val="00A458D4"/>
    <w:rsid w:val="00A46FB7"/>
    <w:rsid w:val="00A47A8B"/>
    <w:rsid w:val="00A53118"/>
    <w:rsid w:val="00A57C62"/>
    <w:rsid w:val="00A63756"/>
    <w:rsid w:val="00A72854"/>
    <w:rsid w:val="00A76FBE"/>
    <w:rsid w:val="00A80470"/>
    <w:rsid w:val="00A8136B"/>
    <w:rsid w:val="00A86824"/>
    <w:rsid w:val="00A86AB5"/>
    <w:rsid w:val="00A90CD7"/>
    <w:rsid w:val="00A95129"/>
    <w:rsid w:val="00A97226"/>
    <w:rsid w:val="00A9745C"/>
    <w:rsid w:val="00AA03B9"/>
    <w:rsid w:val="00AA0E64"/>
    <w:rsid w:val="00AA142F"/>
    <w:rsid w:val="00AA1B59"/>
    <w:rsid w:val="00AA53DB"/>
    <w:rsid w:val="00AB2120"/>
    <w:rsid w:val="00AB239A"/>
    <w:rsid w:val="00AB5967"/>
    <w:rsid w:val="00AC39FB"/>
    <w:rsid w:val="00AC3C61"/>
    <w:rsid w:val="00AC4CA1"/>
    <w:rsid w:val="00AD53C7"/>
    <w:rsid w:val="00AD7ADC"/>
    <w:rsid w:val="00AE08EB"/>
    <w:rsid w:val="00AE3C29"/>
    <w:rsid w:val="00AF07B9"/>
    <w:rsid w:val="00AF3414"/>
    <w:rsid w:val="00AF5103"/>
    <w:rsid w:val="00B00BBE"/>
    <w:rsid w:val="00B0253A"/>
    <w:rsid w:val="00B03D3B"/>
    <w:rsid w:val="00B04110"/>
    <w:rsid w:val="00B10710"/>
    <w:rsid w:val="00B16278"/>
    <w:rsid w:val="00B208FA"/>
    <w:rsid w:val="00B231DD"/>
    <w:rsid w:val="00B24B79"/>
    <w:rsid w:val="00B25C12"/>
    <w:rsid w:val="00B2631B"/>
    <w:rsid w:val="00B2766F"/>
    <w:rsid w:val="00B3199E"/>
    <w:rsid w:val="00B31ABC"/>
    <w:rsid w:val="00B445ED"/>
    <w:rsid w:val="00B551F1"/>
    <w:rsid w:val="00B57CE6"/>
    <w:rsid w:val="00B62F65"/>
    <w:rsid w:val="00B6300F"/>
    <w:rsid w:val="00B6586F"/>
    <w:rsid w:val="00B70389"/>
    <w:rsid w:val="00B7242B"/>
    <w:rsid w:val="00B72FE1"/>
    <w:rsid w:val="00B84623"/>
    <w:rsid w:val="00B86112"/>
    <w:rsid w:val="00B95E39"/>
    <w:rsid w:val="00BA1C3B"/>
    <w:rsid w:val="00BA51EF"/>
    <w:rsid w:val="00BA66C4"/>
    <w:rsid w:val="00BB66D5"/>
    <w:rsid w:val="00BB6750"/>
    <w:rsid w:val="00BC2735"/>
    <w:rsid w:val="00BC3685"/>
    <w:rsid w:val="00BC37D9"/>
    <w:rsid w:val="00BC7E6E"/>
    <w:rsid w:val="00BD223F"/>
    <w:rsid w:val="00BE1114"/>
    <w:rsid w:val="00BE1D1F"/>
    <w:rsid w:val="00BE3060"/>
    <w:rsid w:val="00BE5E66"/>
    <w:rsid w:val="00BE629A"/>
    <w:rsid w:val="00BE6BBA"/>
    <w:rsid w:val="00BF6BFE"/>
    <w:rsid w:val="00C00281"/>
    <w:rsid w:val="00C0367D"/>
    <w:rsid w:val="00C05625"/>
    <w:rsid w:val="00C1751E"/>
    <w:rsid w:val="00C17C6C"/>
    <w:rsid w:val="00C21339"/>
    <w:rsid w:val="00C232F0"/>
    <w:rsid w:val="00C23A9D"/>
    <w:rsid w:val="00C266F9"/>
    <w:rsid w:val="00C27221"/>
    <w:rsid w:val="00C371EA"/>
    <w:rsid w:val="00C37921"/>
    <w:rsid w:val="00C411A7"/>
    <w:rsid w:val="00C445AD"/>
    <w:rsid w:val="00C44CBA"/>
    <w:rsid w:val="00C458F0"/>
    <w:rsid w:val="00C4666A"/>
    <w:rsid w:val="00C479A3"/>
    <w:rsid w:val="00C50477"/>
    <w:rsid w:val="00C51F37"/>
    <w:rsid w:val="00C616AE"/>
    <w:rsid w:val="00C67B6C"/>
    <w:rsid w:val="00C708A5"/>
    <w:rsid w:val="00C74DAF"/>
    <w:rsid w:val="00C75680"/>
    <w:rsid w:val="00C76F28"/>
    <w:rsid w:val="00C76FD6"/>
    <w:rsid w:val="00C80116"/>
    <w:rsid w:val="00C836DA"/>
    <w:rsid w:val="00C87BFC"/>
    <w:rsid w:val="00C92502"/>
    <w:rsid w:val="00C928C7"/>
    <w:rsid w:val="00C92F19"/>
    <w:rsid w:val="00CA7E4A"/>
    <w:rsid w:val="00CC013F"/>
    <w:rsid w:val="00CC1702"/>
    <w:rsid w:val="00CC3F21"/>
    <w:rsid w:val="00CC4C4B"/>
    <w:rsid w:val="00CD0381"/>
    <w:rsid w:val="00CD47E7"/>
    <w:rsid w:val="00CE3DEB"/>
    <w:rsid w:val="00CF34A1"/>
    <w:rsid w:val="00CF3D4F"/>
    <w:rsid w:val="00CF5E71"/>
    <w:rsid w:val="00CF7FAC"/>
    <w:rsid w:val="00D011E8"/>
    <w:rsid w:val="00D05BF2"/>
    <w:rsid w:val="00D1134F"/>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429D"/>
    <w:rsid w:val="00D5486B"/>
    <w:rsid w:val="00D55D17"/>
    <w:rsid w:val="00D60BD6"/>
    <w:rsid w:val="00D613A9"/>
    <w:rsid w:val="00D63806"/>
    <w:rsid w:val="00D65278"/>
    <w:rsid w:val="00D70D86"/>
    <w:rsid w:val="00D76BA4"/>
    <w:rsid w:val="00D8021D"/>
    <w:rsid w:val="00D82D10"/>
    <w:rsid w:val="00D856D7"/>
    <w:rsid w:val="00D86784"/>
    <w:rsid w:val="00D920E6"/>
    <w:rsid w:val="00DA004C"/>
    <w:rsid w:val="00DA2856"/>
    <w:rsid w:val="00DB0FE4"/>
    <w:rsid w:val="00DB3F00"/>
    <w:rsid w:val="00DB47E8"/>
    <w:rsid w:val="00DC27D1"/>
    <w:rsid w:val="00DC3339"/>
    <w:rsid w:val="00DD0211"/>
    <w:rsid w:val="00DD11A4"/>
    <w:rsid w:val="00DD565A"/>
    <w:rsid w:val="00DE06DD"/>
    <w:rsid w:val="00DE2A08"/>
    <w:rsid w:val="00DE2B4D"/>
    <w:rsid w:val="00DF487C"/>
    <w:rsid w:val="00E00E44"/>
    <w:rsid w:val="00E012C7"/>
    <w:rsid w:val="00E02C84"/>
    <w:rsid w:val="00E049A8"/>
    <w:rsid w:val="00E12ECB"/>
    <w:rsid w:val="00E1451F"/>
    <w:rsid w:val="00E15A72"/>
    <w:rsid w:val="00E15E28"/>
    <w:rsid w:val="00E16577"/>
    <w:rsid w:val="00E36051"/>
    <w:rsid w:val="00E42C93"/>
    <w:rsid w:val="00E47209"/>
    <w:rsid w:val="00E544FA"/>
    <w:rsid w:val="00E55E83"/>
    <w:rsid w:val="00E56F3E"/>
    <w:rsid w:val="00E5792E"/>
    <w:rsid w:val="00E6077C"/>
    <w:rsid w:val="00E63549"/>
    <w:rsid w:val="00E6618E"/>
    <w:rsid w:val="00E67576"/>
    <w:rsid w:val="00E70697"/>
    <w:rsid w:val="00E70811"/>
    <w:rsid w:val="00E743F0"/>
    <w:rsid w:val="00E77436"/>
    <w:rsid w:val="00E82C8E"/>
    <w:rsid w:val="00E87CFA"/>
    <w:rsid w:val="00E9033A"/>
    <w:rsid w:val="00E93D77"/>
    <w:rsid w:val="00E95264"/>
    <w:rsid w:val="00EA2172"/>
    <w:rsid w:val="00EA2DC1"/>
    <w:rsid w:val="00EB3C94"/>
    <w:rsid w:val="00EB7BE3"/>
    <w:rsid w:val="00EC5571"/>
    <w:rsid w:val="00ED0E8F"/>
    <w:rsid w:val="00ED1B1E"/>
    <w:rsid w:val="00ED44A1"/>
    <w:rsid w:val="00EE1504"/>
    <w:rsid w:val="00EE3B5B"/>
    <w:rsid w:val="00EE4CC9"/>
    <w:rsid w:val="00EF4800"/>
    <w:rsid w:val="00EF674A"/>
    <w:rsid w:val="00F00A3D"/>
    <w:rsid w:val="00F04D6C"/>
    <w:rsid w:val="00F1744E"/>
    <w:rsid w:val="00F17CA4"/>
    <w:rsid w:val="00F24DDD"/>
    <w:rsid w:val="00F2770B"/>
    <w:rsid w:val="00F3272D"/>
    <w:rsid w:val="00F455E0"/>
    <w:rsid w:val="00F45A85"/>
    <w:rsid w:val="00F51B64"/>
    <w:rsid w:val="00F52657"/>
    <w:rsid w:val="00F549A3"/>
    <w:rsid w:val="00F55CBF"/>
    <w:rsid w:val="00F56684"/>
    <w:rsid w:val="00F616C8"/>
    <w:rsid w:val="00F647A2"/>
    <w:rsid w:val="00F65314"/>
    <w:rsid w:val="00F72B10"/>
    <w:rsid w:val="00F768A1"/>
    <w:rsid w:val="00F77359"/>
    <w:rsid w:val="00F8663E"/>
    <w:rsid w:val="00F86A73"/>
    <w:rsid w:val="00F9383E"/>
    <w:rsid w:val="00F93CD7"/>
    <w:rsid w:val="00F95B55"/>
    <w:rsid w:val="00FA58DA"/>
    <w:rsid w:val="00FC074E"/>
    <w:rsid w:val="00FC345B"/>
    <w:rsid w:val="00FC54A5"/>
    <w:rsid w:val="00FD160A"/>
    <w:rsid w:val="00FD4E37"/>
    <w:rsid w:val="00FE0AB6"/>
    <w:rsid w:val="00FE1E05"/>
    <w:rsid w:val="00FE3947"/>
    <w:rsid w:val="00FE506D"/>
    <w:rsid w:val="00FE5286"/>
    <w:rsid w:val="00FE6903"/>
    <w:rsid w:val="00FF3C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列"/>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ai.zhou1@huawei.com" TargetMode="External"/><Relationship Id="rId18" Type="http://schemas.openxmlformats.org/officeDocument/2006/relationships/hyperlink" Target="mailto:zhusiting@caict.ac.cn" TargetMode="External"/><Relationship Id="rId26" Type="http://schemas.openxmlformats.org/officeDocument/2006/relationships/hyperlink" Target="mailto:liuqifei@oppo.com" TargetMode="External"/><Relationship Id="rId3" Type="http://schemas.openxmlformats.org/officeDocument/2006/relationships/settings" Target="settings.xml"/><Relationship Id="rId21" Type="http://schemas.openxmlformats.org/officeDocument/2006/relationships/hyperlink" Target="mailto:yixuan@caict.ac.cn" TargetMode="External"/><Relationship Id="rId7" Type="http://schemas.openxmlformats.org/officeDocument/2006/relationships/hyperlink" Target="mailto:ruixin.wang@vivo.com" TargetMode="External"/><Relationship Id="rId12" Type="http://schemas.openxmlformats.org/officeDocument/2006/relationships/hyperlink" Target="mailto:lijinxing3@huawei.com" TargetMode="External"/><Relationship Id="rId17" Type="http://schemas.openxmlformats.org/officeDocument/2006/relationships/hyperlink" Target="mailto:liuqifei@oppo.com" TargetMode="External"/><Relationship Id="rId25" Type="http://schemas.openxmlformats.org/officeDocument/2006/relationships/hyperlink" Target="mailto:Alexander@sporton.com.tw"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bozhi.li@samsung.com" TargetMode="External"/><Relationship Id="rId20" Type="http://schemas.openxmlformats.org/officeDocument/2006/relationships/hyperlink" Target="mailto:zhusiting@caict.ac.cn" TargetMode="External"/><Relationship Id="rId29" Type="http://schemas.openxmlformats.org/officeDocument/2006/relationships/hyperlink" Target="mailto:edward.ortiz@element.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ngjian1@srtc.org.cn" TargetMode="External"/><Relationship Id="rId24" Type="http://schemas.openxmlformats.org/officeDocument/2006/relationships/hyperlink" Target="mailto:WillNi@sporton-usa.com"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bozhi.li@samsung.com" TargetMode="External"/><Relationship Id="rId23" Type="http://schemas.openxmlformats.org/officeDocument/2006/relationships/hyperlink" Target="mailto:hai.zhou1@huawei.com" TargetMode="External"/><Relationship Id="rId28" Type="http://schemas.openxmlformats.org/officeDocument/2006/relationships/hyperlink" Target="mailto:Kenny.Lai@sgs.com" TargetMode="External"/><Relationship Id="rId10" Type="http://schemas.openxmlformats.org/officeDocument/2006/relationships/hyperlink" Target="mailto:ruixin.wang@vivo.com" TargetMode="External"/><Relationship Id="rId19" Type="http://schemas.openxmlformats.org/officeDocument/2006/relationships/hyperlink" Target="mailto:ruixin.wang@vivo.com"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hyperlink" Target="mailto:miguel.garcia@emite-ingenieria.es" TargetMode="External"/><Relationship Id="rId22" Type="http://schemas.openxmlformats.org/officeDocument/2006/relationships/hyperlink" Target="mailto:lijinxing3@huawei.com" TargetMode="External"/><Relationship Id="rId27" Type="http://schemas.openxmlformats.org/officeDocument/2006/relationships/hyperlink" Target="mailto:Panta.Sun@sgs.com" TargetMode="External"/><Relationship Id="rId30" Type="http://schemas.openxmlformats.org/officeDocument/2006/relationships/hyperlink" Target="mailto:soohee.kwon@element.com" TargetMode="External"/><Relationship Id="rId8"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332</TotalTime>
  <Pages>14</Pages>
  <Words>4937</Words>
  <Characters>28143</Characters>
  <Application>Microsoft Office Word</Application>
  <DocSecurity>0</DocSecurity>
  <Lines>234</Lines>
  <Paragraphs>66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33014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Ruixin(vivo)</cp:lastModifiedBy>
  <cp:revision>230</cp:revision>
  <dcterms:created xsi:type="dcterms:W3CDTF">2022-05-21T18:55:00Z</dcterms:created>
  <dcterms:modified xsi:type="dcterms:W3CDTF">2023-06-05T06:25:00Z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